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1B" w:rsidRDefault="00E62F1B" w:rsidP="0045516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                                                          </w:t>
      </w:r>
      <w:r w:rsidR="0044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        </w:t>
      </w:r>
    </w:p>
    <w:p w:rsidR="00231866" w:rsidRDefault="0045516D" w:rsidP="0045516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Катав-Ивановского </w:t>
      </w:r>
      <w:r w:rsidR="00E6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                                          </w:t>
      </w:r>
      <w:r w:rsidR="0044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E6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proofErr w:type="gramStart"/>
      <w:r w:rsidR="00E62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E6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                            </w:t>
      </w:r>
      <w:r w:rsidR="0023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6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3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4796C" w:rsidRDefault="0014796C" w:rsidP="000533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17A" w:rsidRDefault="00F2317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457200" cy="581025"/>
            <wp:effectExtent l="0" t="0" r="0" b="9525"/>
            <wp:docPr id="3" name="Рисунок 3" descr="Герб_кат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та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proofErr w:type="gramStart"/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Катав-Ивановского</w:t>
      </w:r>
      <w:proofErr w:type="gramEnd"/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Управление социальной защиты населения</w:t>
      </w:r>
      <w:r w:rsidR="00E25E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Администрации</w:t>
      </w:r>
      <w:r w:rsidR="002F68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Катав-Ивановского</w:t>
      </w:r>
      <w:proofErr w:type="gramEnd"/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района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80"/>
          <w:sz w:val="28"/>
          <w:szCs w:val="20"/>
          <w:lang w:eastAsia="ru-RU"/>
        </w:rPr>
        <w:drawing>
          <wp:inline distT="0" distB="0" distL="0" distR="0">
            <wp:extent cx="5705475" cy="4238625"/>
            <wp:effectExtent l="0" t="0" r="9525" b="9525"/>
            <wp:docPr id="1" name="Рисунок 1" descr="фото для исторической справки 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для исторической справки 0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D239A" w:rsidRPr="007D239A" w:rsidRDefault="009F2D3F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</w:t>
      </w:r>
      <w:r w:rsidR="007D239A" w:rsidRPr="007D23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ная программа </w:t>
      </w:r>
    </w:p>
    <w:p w:rsidR="00D1419C" w:rsidRDefault="00D1419C" w:rsidP="00D1419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Повышение эффективности мер по социальной защите и поддержке населения</w:t>
      </w:r>
      <w:r w:rsidR="00C8319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</w:t>
      </w:r>
      <w:proofErr w:type="gramStart"/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Катав-Ив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ановского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муниципального района»</w:t>
      </w:r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7-20</w:t>
      </w:r>
      <w:r w:rsidR="00844EC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2</w:t>
      </w:r>
      <w:r w:rsidR="00A27F5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1</w:t>
      </w:r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год</w:t>
      </w:r>
    </w:p>
    <w:p w:rsidR="009F2D3F" w:rsidRDefault="009F2D3F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9F2D3F" w:rsidRDefault="009F2D3F" w:rsidP="00DB793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39A" w:rsidRPr="00491F5D" w:rsidRDefault="007D239A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91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КАТАВ</w:t>
      </w:r>
      <w:proofErr w:type="gramEnd"/>
      <w:r w:rsidRPr="00491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ИВАНОВСКИЙ МУНИЦИПАЛЬНЫЙ РАЙОН</w:t>
      </w:r>
    </w:p>
    <w:p w:rsidR="00234A73" w:rsidRPr="00E163DF" w:rsidRDefault="007D239A" w:rsidP="00E163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F5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201</w:t>
      </w:r>
      <w:r w:rsidR="00246A3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9</w:t>
      </w:r>
      <w:r w:rsidRPr="00491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7D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7D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7D239A" w:rsidRDefault="00234A73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7D239A" w:rsidRPr="007D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D1419C" w:rsidRPr="00D1419C" w:rsidRDefault="00D1419C" w:rsidP="00D1419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«Повышение эффективности мер по социальной защите и поддержке населения </w:t>
      </w:r>
      <w:proofErr w:type="gramStart"/>
      <w:r w:rsidRPr="00D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Катав-Ивановского</w:t>
      </w:r>
      <w:proofErr w:type="gramEnd"/>
      <w:r w:rsidRPr="00D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района» на 2017-20</w:t>
      </w:r>
      <w:r w:rsidR="00844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27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44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7D239A" w:rsidRPr="00D1419C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W w:w="1044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8299"/>
      </w:tblGrid>
      <w:tr w:rsidR="004D0A42" w:rsidRPr="007D239A" w:rsidTr="007709D0">
        <w:trPr>
          <w:trHeight w:val="1036"/>
        </w:trPr>
        <w:tc>
          <w:tcPr>
            <w:tcW w:w="2147" w:type="dxa"/>
          </w:tcPr>
          <w:p w:rsidR="00AE4676" w:rsidRPr="00C030B9" w:rsidRDefault="004D0A42" w:rsidP="00AE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299" w:type="dxa"/>
          </w:tcPr>
          <w:p w:rsidR="004D0A42" w:rsidRPr="00854DBB" w:rsidRDefault="004D0A42" w:rsidP="0085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социальной   защиты  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gramStart"/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4D0A42" w:rsidRPr="007D239A" w:rsidTr="007709D0">
        <w:trPr>
          <w:trHeight w:val="1145"/>
        </w:trPr>
        <w:tc>
          <w:tcPr>
            <w:tcW w:w="2147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299" w:type="dxa"/>
          </w:tcPr>
          <w:p w:rsidR="004D0A42" w:rsidRDefault="004D0A42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r w:rsidRPr="0082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помощи детям, оставшимся без попечения родителей» </w:t>
            </w:r>
            <w:proofErr w:type="gramStart"/>
            <w:r w:rsidRPr="0082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4D0A42" w:rsidRDefault="004D0A42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 «Социально-реабилитационный центр для несовершеннолетних»;</w:t>
            </w:r>
          </w:p>
          <w:p w:rsidR="00AE4676" w:rsidRPr="007D239A" w:rsidRDefault="004D0A42" w:rsidP="00AE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«Комплексный центр социального обслуживания населения»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Катав-Ивановского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4D0A42" w:rsidRPr="007D239A" w:rsidTr="007709D0">
        <w:trPr>
          <w:trHeight w:val="80"/>
        </w:trPr>
        <w:tc>
          <w:tcPr>
            <w:tcW w:w="2147" w:type="dxa"/>
          </w:tcPr>
          <w:p w:rsidR="004D0A42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цели 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299" w:type="dxa"/>
          </w:tcPr>
          <w:p w:rsidR="00955EFD" w:rsidRPr="00854DBB" w:rsidRDefault="004D0A42" w:rsidP="00AE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 осуществление  в  районе единой   политики   оказания    эффективной адресной социальной помощи в соответствии с действующим  законодательством  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и Челябинской области. Обеспечение потребности граждан старшего возраста, инвалидов, включая детей-инвалидов, семей и детей, детей-сирот и детей, оставшихся без попечения родителей в социальном обслуживании, профилактика семейного благополучия.</w:t>
            </w:r>
          </w:p>
        </w:tc>
      </w:tr>
      <w:tr w:rsidR="004D0A42" w:rsidRPr="007D239A" w:rsidTr="007709D0">
        <w:trPr>
          <w:trHeight w:val="556"/>
        </w:trPr>
        <w:tc>
          <w:tcPr>
            <w:tcW w:w="2147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 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299" w:type="dxa"/>
          </w:tcPr>
          <w:p w:rsidR="004D0A42" w:rsidRPr="000B0F32" w:rsidRDefault="004D0A42" w:rsidP="00C030B9">
            <w:pPr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AF35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0F32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AF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AF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</w:t>
            </w:r>
            <w:proofErr w:type="gramEnd"/>
            <w:r w:rsidRPr="000B0F32">
              <w:rPr>
                <w:rFonts w:ascii="Times New Roman" w:hAnsi="Times New Roman" w:cs="Times New Roman"/>
                <w:sz w:val="24"/>
                <w:szCs w:val="24"/>
              </w:rPr>
              <w:t xml:space="preserve"> и оказания государственной социальной помощи гражданам: выплаты пособий, компенсаций, субсидий на оплату жилья и коммунальных услуг, предоставление льгот согласно законодательству Российской Федерации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42" w:rsidRPr="000B0F32" w:rsidRDefault="004D0A42" w:rsidP="00C030B9">
            <w:pPr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лучшение качества жизни граждан пожилого возраста, инвалидов, детей-ин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валидов, которое обеспечивается, в том числе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, за счет развития и совершенствования системы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42" w:rsidRPr="000B0F32" w:rsidRDefault="004D0A42" w:rsidP="00C030B9">
            <w:pPr>
              <w:tabs>
                <w:tab w:val="left" w:pos="261"/>
              </w:tabs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овершенствование работы по социальной поддержке семьи, женщин и детей, социального обслуживания семей с детьми, в том числе семей, находящихся в социально-опасном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4D0A42" w:rsidRDefault="004D0A42" w:rsidP="00C030B9">
            <w:pPr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овершенствование мер социальной поддержки и социального обслуживания детей-сирот, детей, оставшихся без попечения родителей, развитие  различных форм семейного жизнеустройства детей-сирот и детей, оставшихся без попечения родителей. Осуществление наблюдения и контроля над условиями жизни и воспитания приемных детей, а также постинтернатному сопровож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дению выпускников </w:t>
            </w:r>
            <w:r w:rsidR="00B248E7">
              <w:rPr>
                <w:rFonts w:ascii="Times New Roman" w:hAnsi="Times New Roman" w:cs="Times New Roman"/>
                <w:sz w:val="24"/>
                <w:szCs w:val="24"/>
              </w:rPr>
              <w:t>Центра помощи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42" w:rsidRDefault="004D0A42" w:rsidP="00C030B9">
            <w:pPr>
              <w:tabs>
                <w:tab w:val="left" w:pos="0"/>
                <w:tab w:val="left" w:pos="692"/>
              </w:tabs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5.Поддержка деятельности социально ориентированных </w:t>
            </w:r>
            <w:r w:rsidR="00955EFD">
              <w:rPr>
                <w:rFonts w:ascii="Times New Roman" w:hAnsi="Times New Roman" w:cs="Times New Roman"/>
                <w:sz w:val="24"/>
                <w:szCs w:val="24"/>
              </w:rPr>
              <w:t>некоммерческих организаций;</w:t>
            </w:r>
          </w:p>
          <w:p w:rsidR="00AE4676" w:rsidRPr="00854DBB" w:rsidRDefault="00955EFD" w:rsidP="00AE4676">
            <w:pPr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      </w:r>
          </w:p>
        </w:tc>
      </w:tr>
      <w:tr w:rsidR="004D0A42" w:rsidRPr="007D239A" w:rsidTr="007709D0">
        <w:trPr>
          <w:trHeight w:val="719"/>
        </w:trPr>
        <w:tc>
          <w:tcPr>
            <w:tcW w:w="2147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Целевые   индикаторы и </w:t>
            </w:r>
          </w:p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299" w:type="dxa"/>
          </w:tcPr>
          <w:p w:rsidR="004D0A42" w:rsidRPr="007D239A" w:rsidRDefault="004D0A42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Целевыми индикаторами  Программы являются:</w:t>
            </w:r>
          </w:p>
          <w:p w:rsidR="004D0A42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граждан, получивших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социальной поддержки,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числе граждан, обратившихся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получением;</w:t>
            </w:r>
          </w:p>
          <w:p w:rsidR="004D0A42" w:rsidRPr="007D239A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иального обслуживания населения;</w:t>
            </w:r>
          </w:p>
          <w:p w:rsidR="004D0A42" w:rsidRDefault="004D0A42" w:rsidP="00997689">
            <w:pPr>
              <w:pStyle w:val="af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семьи, находящиеся в социально-опасном положении;</w:t>
            </w:r>
            <w:proofErr w:type="gramEnd"/>
          </w:p>
          <w:p w:rsidR="004D0A42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99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846" w:rsidRPr="001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СОНКО, получивших поддержку в рамках реа</w:t>
            </w:r>
            <w:r w:rsidR="001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лизации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текущем году;</w:t>
            </w:r>
            <w:proofErr w:type="gramEnd"/>
          </w:p>
          <w:p w:rsidR="004D0A42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99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3650" w:rsidRPr="005C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0A42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="0099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роцент охвата </w:t>
            </w:r>
            <w:proofErr w:type="spellStart"/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постинтернатным</w:t>
            </w:r>
            <w:proofErr w:type="spellEnd"/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сопровождением выпускников </w:t>
            </w:r>
            <w:r w:rsidR="00F3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помощи детям</w:t>
            </w:r>
            <w:r w:rsidR="0095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0A42" w:rsidRPr="008446AA" w:rsidRDefault="00955EFD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Количество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населения.</w:t>
            </w:r>
          </w:p>
        </w:tc>
      </w:tr>
      <w:tr w:rsidR="004D0A42" w:rsidRPr="007D239A" w:rsidTr="007709D0">
        <w:trPr>
          <w:trHeight w:val="708"/>
        </w:trPr>
        <w:tc>
          <w:tcPr>
            <w:tcW w:w="2147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Этапы и с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роки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8299" w:type="dxa"/>
          </w:tcPr>
          <w:p w:rsidR="004D0A42" w:rsidRPr="007D239A" w:rsidRDefault="004D0A42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D0A42" w:rsidRPr="009F4427" w:rsidRDefault="004D0A42" w:rsidP="00A27F5D">
            <w:pPr>
              <w:widowControl w:val="0"/>
              <w:tabs>
                <w:tab w:val="center" w:pos="3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7-20</w:t>
            </w:r>
            <w:r w:rsidR="00A9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F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D0A42" w:rsidRPr="007D239A" w:rsidTr="007709D0">
        <w:trPr>
          <w:trHeight w:val="5119"/>
        </w:trPr>
        <w:tc>
          <w:tcPr>
            <w:tcW w:w="2147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8299" w:type="dxa"/>
          </w:tcPr>
          <w:p w:rsidR="004D0A42" w:rsidRDefault="004D0A42" w:rsidP="00E4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в 2017-20</w:t>
            </w:r>
            <w:r w:rsidR="00A9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составляет </w:t>
            </w:r>
            <w:r w:rsidR="00CF6EAA" w:rsidRPr="00CF6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1 434 799,9</w:t>
            </w:r>
            <w:r w:rsidR="00125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рублей. </w:t>
            </w:r>
          </w:p>
          <w:p w:rsidR="004D0A42" w:rsidRDefault="004D0A42" w:rsidP="00E4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A42" w:rsidRDefault="004D0A42" w:rsidP="00FF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Областной, 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Районный, Федеральный бюджет </w:t>
            </w:r>
          </w:p>
          <w:p w:rsidR="004D0A42" w:rsidRDefault="004D0A42" w:rsidP="00FF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5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7-20</w:t>
            </w:r>
            <w:r w:rsidR="00A9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F76DB" w:rsidRPr="007D239A" w:rsidRDefault="007F76DB" w:rsidP="00FF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7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6"/>
              <w:gridCol w:w="1116"/>
              <w:gridCol w:w="1116"/>
              <w:gridCol w:w="1116"/>
              <w:gridCol w:w="1116"/>
              <w:gridCol w:w="1116"/>
            </w:tblGrid>
            <w:tr w:rsidR="0072486F" w:rsidRPr="007D239A" w:rsidTr="0072486F">
              <w:trPr>
                <w:trHeight w:val="635"/>
              </w:trPr>
              <w:tc>
                <w:tcPr>
                  <w:tcW w:w="1936" w:type="dxa"/>
                </w:tcPr>
                <w:p w:rsidR="0072486F" w:rsidRDefault="0072486F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</w:t>
                  </w:r>
                </w:p>
                <w:p w:rsidR="0072486F" w:rsidRPr="007D239A" w:rsidRDefault="0072486F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финансирования</w:t>
                  </w:r>
                </w:p>
              </w:tc>
              <w:tc>
                <w:tcPr>
                  <w:tcW w:w="1117" w:type="dxa"/>
                </w:tcPr>
                <w:p w:rsidR="0072486F" w:rsidRDefault="0072486F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2017г.</w:t>
                  </w:r>
                </w:p>
              </w:tc>
              <w:tc>
                <w:tcPr>
                  <w:tcW w:w="1116" w:type="dxa"/>
                </w:tcPr>
                <w:p w:rsidR="0072486F" w:rsidRPr="00C25D46" w:rsidRDefault="0072486F" w:rsidP="00DE6C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116" w:type="dxa"/>
                </w:tcPr>
                <w:p w:rsidR="0072486F" w:rsidRPr="00C25D46" w:rsidRDefault="0072486F" w:rsidP="00DE6C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116" w:type="dxa"/>
                </w:tcPr>
                <w:p w:rsidR="0072486F" w:rsidRPr="00C25D46" w:rsidRDefault="0072486F" w:rsidP="00DE6C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744" w:type="dxa"/>
                </w:tcPr>
                <w:p w:rsidR="0072486F" w:rsidRPr="00C25D46" w:rsidRDefault="0072486F" w:rsidP="00DE6C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2021г.</w:t>
                  </w:r>
                </w:p>
              </w:tc>
            </w:tr>
            <w:tr w:rsidR="0072486F" w:rsidRPr="007D239A" w:rsidTr="0072486F">
              <w:trPr>
                <w:trHeight w:val="665"/>
              </w:trPr>
              <w:tc>
                <w:tcPr>
                  <w:tcW w:w="1936" w:type="dxa"/>
                </w:tcPr>
                <w:p w:rsidR="0072486F" w:rsidRPr="007D239A" w:rsidRDefault="0072486F" w:rsidP="0072486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117" w:type="dxa"/>
                </w:tcPr>
                <w:p w:rsidR="0072486F" w:rsidRPr="00F47CB2" w:rsidRDefault="0072486F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218870,9</w:t>
                  </w:r>
                </w:p>
              </w:tc>
              <w:tc>
                <w:tcPr>
                  <w:tcW w:w="1116" w:type="dxa"/>
                </w:tcPr>
                <w:p w:rsidR="0072486F" w:rsidRPr="00310A13" w:rsidRDefault="00652D8A" w:rsidP="00C972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229116,2</w:t>
                  </w:r>
                </w:p>
              </w:tc>
              <w:tc>
                <w:tcPr>
                  <w:tcW w:w="1116" w:type="dxa"/>
                </w:tcPr>
                <w:p w:rsidR="00F33FFF" w:rsidRPr="00310A13" w:rsidRDefault="00CF6EAA" w:rsidP="00F33FF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230018,7</w:t>
                  </w:r>
                </w:p>
              </w:tc>
              <w:tc>
                <w:tcPr>
                  <w:tcW w:w="1116" w:type="dxa"/>
                </w:tcPr>
                <w:p w:rsidR="0072486F" w:rsidRPr="00310A13" w:rsidRDefault="00C578DA" w:rsidP="00FD3C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233277,2</w:t>
                  </w:r>
                </w:p>
              </w:tc>
              <w:tc>
                <w:tcPr>
                  <w:tcW w:w="744" w:type="dxa"/>
                </w:tcPr>
                <w:p w:rsidR="0072486F" w:rsidRPr="00310A13" w:rsidRDefault="00736178" w:rsidP="0073617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236185,3</w:t>
                  </w:r>
                </w:p>
              </w:tc>
            </w:tr>
            <w:tr w:rsidR="0072486F" w:rsidRPr="007D239A" w:rsidTr="0072486F">
              <w:tc>
                <w:tcPr>
                  <w:tcW w:w="1936" w:type="dxa"/>
                </w:tcPr>
                <w:p w:rsidR="0072486F" w:rsidRPr="007D239A" w:rsidRDefault="0072486F" w:rsidP="0072486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1117" w:type="dxa"/>
                </w:tcPr>
                <w:p w:rsidR="0072486F" w:rsidRPr="00F47CB2" w:rsidRDefault="0072486F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11403,7</w:t>
                  </w:r>
                </w:p>
              </w:tc>
              <w:tc>
                <w:tcPr>
                  <w:tcW w:w="1116" w:type="dxa"/>
                </w:tcPr>
                <w:p w:rsidR="0072486F" w:rsidRPr="00C50054" w:rsidRDefault="00652D8A" w:rsidP="00EA04B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12510,5</w:t>
                  </w:r>
                </w:p>
              </w:tc>
              <w:tc>
                <w:tcPr>
                  <w:tcW w:w="1116" w:type="dxa"/>
                </w:tcPr>
                <w:p w:rsidR="0072486F" w:rsidRPr="007D239A" w:rsidRDefault="00F33FFF" w:rsidP="00EA04B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11728,3</w:t>
                  </w:r>
                </w:p>
              </w:tc>
              <w:tc>
                <w:tcPr>
                  <w:tcW w:w="1116" w:type="dxa"/>
                </w:tcPr>
                <w:p w:rsidR="0072486F" w:rsidRPr="007D239A" w:rsidRDefault="00F33FFF" w:rsidP="00EA04B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7767,1</w:t>
                  </w:r>
                </w:p>
              </w:tc>
              <w:tc>
                <w:tcPr>
                  <w:tcW w:w="744" w:type="dxa"/>
                </w:tcPr>
                <w:p w:rsidR="0072486F" w:rsidRDefault="00F33FFF" w:rsidP="00EA04B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8007,1</w:t>
                  </w:r>
                </w:p>
              </w:tc>
            </w:tr>
            <w:tr w:rsidR="0072486F" w:rsidRPr="007D239A" w:rsidTr="0072486F">
              <w:tc>
                <w:tcPr>
                  <w:tcW w:w="1936" w:type="dxa"/>
                </w:tcPr>
                <w:p w:rsidR="0072486F" w:rsidRPr="007D239A" w:rsidRDefault="0072486F" w:rsidP="0072486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17" w:type="dxa"/>
                </w:tcPr>
                <w:p w:rsidR="0072486F" w:rsidRPr="00F47CB2" w:rsidRDefault="0072486F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47015,1</w:t>
                  </w:r>
                </w:p>
              </w:tc>
              <w:tc>
                <w:tcPr>
                  <w:tcW w:w="1116" w:type="dxa"/>
                </w:tcPr>
                <w:p w:rsidR="0072486F" w:rsidRPr="004B73DD" w:rsidRDefault="00652D8A" w:rsidP="00C972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42716,1</w:t>
                  </w:r>
                </w:p>
              </w:tc>
              <w:tc>
                <w:tcPr>
                  <w:tcW w:w="1116" w:type="dxa"/>
                </w:tcPr>
                <w:p w:rsidR="0072486F" w:rsidRPr="004B73DD" w:rsidRDefault="00CF6EAA" w:rsidP="00FD3C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47792,4</w:t>
                  </w:r>
                </w:p>
              </w:tc>
              <w:tc>
                <w:tcPr>
                  <w:tcW w:w="1116" w:type="dxa"/>
                </w:tcPr>
                <w:p w:rsidR="0072486F" w:rsidRPr="004B73DD" w:rsidRDefault="00C578DA" w:rsidP="00FD3C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48766,3</w:t>
                  </w:r>
                </w:p>
              </w:tc>
              <w:tc>
                <w:tcPr>
                  <w:tcW w:w="744" w:type="dxa"/>
                </w:tcPr>
                <w:p w:rsidR="0072486F" w:rsidRPr="004B73DD" w:rsidRDefault="00C578DA" w:rsidP="00FD3C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49625,0</w:t>
                  </w:r>
                </w:p>
              </w:tc>
            </w:tr>
            <w:tr w:rsidR="0072486F" w:rsidRPr="007D239A" w:rsidTr="007709D0">
              <w:trPr>
                <w:trHeight w:val="363"/>
              </w:trPr>
              <w:tc>
                <w:tcPr>
                  <w:tcW w:w="1936" w:type="dxa"/>
                </w:tcPr>
                <w:p w:rsidR="0072486F" w:rsidRPr="007D239A" w:rsidRDefault="0072486F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D23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117" w:type="dxa"/>
                </w:tcPr>
                <w:p w:rsidR="0072486F" w:rsidRPr="00246D54" w:rsidRDefault="0072486F" w:rsidP="00DE6C5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277289,7</w:t>
                  </w:r>
                </w:p>
              </w:tc>
              <w:tc>
                <w:tcPr>
                  <w:tcW w:w="1116" w:type="dxa"/>
                </w:tcPr>
                <w:p w:rsidR="0072486F" w:rsidRDefault="00652D8A" w:rsidP="00EA04B8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284342,8</w:t>
                  </w:r>
                </w:p>
              </w:tc>
              <w:tc>
                <w:tcPr>
                  <w:tcW w:w="1116" w:type="dxa"/>
                </w:tcPr>
                <w:p w:rsidR="0072486F" w:rsidRDefault="00736178" w:rsidP="00EA04B8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289539,4</w:t>
                  </w:r>
                </w:p>
              </w:tc>
              <w:tc>
                <w:tcPr>
                  <w:tcW w:w="1116" w:type="dxa"/>
                </w:tcPr>
                <w:p w:rsidR="0072486F" w:rsidRDefault="00C578DA" w:rsidP="00EA04B8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289810,6</w:t>
                  </w:r>
                </w:p>
              </w:tc>
              <w:tc>
                <w:tcPr>
                  <w:tcW w:w="744" w:type="dxa"/>
                </w:tcPr>
                <w:p w:rsidR="0072486F" w:rsidRDefault="00736178" w:rsidP="00EA04B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293817,4</w:t>
                  </w:r>
                  <w:bookmarkStart w:id="0" w:name="_GoBack"/>
                  <w:bookmarkEnd w:id="0"/>
                </w:p>
              </w:tc>
            </w:tr>
          </w:tbl>
          <w:p w:rsidR="001576EE" w:rsidRPr="007D239A" w:rsidRDefault="001576EE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4D0A42" w:rsidRPr="007D239A" w:rsidTr="007709D0">
        <w:trPr>
          <w:trHeight w:val="80"/>
        </w:trPr>
        <w:tc>
          <w:tcPr>
            <w:tcW w:w="2147" w:type="dxa"/>
          </w:tcPr>
          <w:p w:rsidR="004D0A42" w:rsidRPr="007D239A" w:rsidRDefault="004D0A42" w:rsidP="000D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Ожидаемые 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 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20</w:t>
            </w:r>
            <w:r w:rsidR="00360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D5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8299" w:type="dxa"/>
          </w:tcPr>
          <w:p w:rsidR="004D0A42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граждан, получивших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социальной поддержки, в общем числе граждан, обратившихся за получением поддержки - составит 9</w:t>
            </w:r>
            <w:r w:rsidR="00AE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2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E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%; </w:t>
            </w:r>
          </w:p>
          <w:p w:rsidR="004D0A42" w:rsidRPr="007D239A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иального обслуживания населения - составит 9</w:t>
            </w:r>
            <w:r w:rsidR="0082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AE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4D0A42" w:rsidRDefault="004D0A42" w:rsidP="008446AA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семьи, находящиеся в социально-опасном положении - составит </w:t>
            </w:r>
            <w:r w:rsidR="00E439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7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%;</w:t>
            </w:r>
            <w:proofErr w:type="gramEnd"/>
          </w:p>
          <w:p w:rsidR="004D0A42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51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26846" w:rsidRPr="001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СОНКО, получивших поддержку в рамках реализации программы в текущем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составит 3единицы;</w:t>
            </w:r>
            <w:proofErr w:type="gramEnd"/>
          </w:p>
          <w:p w:rsidR="004D0A42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5) </w:t>
            </w:r>
            <w:r w:rsidR="00E85370" w:rsidRPr="005C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</w:t>
            </w:r>
            <w:r w:rsidR="00B525CF" w:rsidRPr="005C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 - составит 5</w:t>
            </w:r>
            <w:r w:rsidR="00E4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525CF" w:rsidRPr="005C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5C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0A42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роцент охвата </w:t>
            </w:r>
            <w:proofErr w:type="spellStart"/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постинтернатным</w:t>
            </w:r>
            <w:proofErr w:type="spellEnd"/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сопровождением выпускников </w:t>
            </w:r>
            <w:r w:rsidR="00E4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помощи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составит </w:t>
            </w:r>
            <w:r w:rsidR="00C0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AF35D7" w:rsidRPr="007D239A" w:rsidRDefault="004D0A42" w:rsidP="00AF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 – составит </w:t>
            </w:r>
            <w:r w:rsidR="0082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единицы.</w:t>
            </w:r>
          </w:p>
        </w:tc>
      </w:tr>
    </w:tbl>
    <w:p w:rsidR="008F259B" w:rsidRDefault="008F259B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10100"/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39A" w:rsidRPr="007D239A" w:rsidRDefault="00A942D7" w:rsidP="003A05B2">
      <w:pPr>
        <w:widowControl w:val="0"/>
        <w:numPr>
          <w:ilvl w:val="0"/>
          <w:numId w:val="1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08" w:after="108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проблемы и обоснование необхо</w:t>
      </w:r>
      <w:r w:rsidR="003A0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димости ее решения программными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методами.</w:t>
      </w:r>
    </w:p>
    <w:bookmarkEnd w:id="1"/>
    <w:p w:rsidR="00A942D7" w:rsidRPr="001576EE" w:rsidRDefault="007D239A" w:rsidP="001576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годы отмечены снижением уровня доходов и качества жизни граждан пожилого возраста, инвалидов и семей с детьми. </w:t>
      </w:r>
      <w:proofErr w:type="gramStart"/>
      <w:r w:rsidR="00A942D7"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число беспризорных и безнадзорных несовершеннолетних, оказавшихся в трудных жизненных ситуациях, нуждающихся в экстренной социальной помощи.</w:t>
      </w:r>
      <w:proofErr w:type="gramEnd"/>
    </w:p>
    <w:p w:rsidR="007D239A" w:rsidRPr="001576EE" w:rsidRDefault="007D239A" w:rsidP="001576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система государственной помощи не обеспечивает необходимого уровня социальной защищенности малоимущих слоев населения. В целях повышения ее эффективности органами исполнительной власти всех уровней взят курс на предоставление помощи нуждающимся гражданам.</w:t>
      </w:r>
    </w:p>
    <w:p w:rsidR="007D239A" w:rsidRPr="001576EE" w:rsidRDefault="007D239A" w:rsidP="001576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Определенное место в экономическом пространстве социальной работы занимает система социальной защиты населения, включающая комплекс разнообразных целевых услуг различным социальным слоям населения. </w:t>
      </w:r>
      <w:proofErr w:type="gramStart"/>
      <w:r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направлений социальной политики является перераспределение социальных расходов государства в пользу самых уязвимых категорий населения при одновременном сокращении помощи обеспеченным семьям, снижение социального неравенства, предоставление гражданам возможности получения дополнительного объема социальных услуг за счет собственных доходов.</w:t>
      </w:r>
      <w:proofErr w:type="gramEnd"/>
    </w:p>
    <w:p w:rsidR="003A05B2" w:rsidRPr="001576EE" w:rsidRDefault="00BF1131" w:rsidP="001576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учете в Управлении социальной защиты населения</w:t>
      </w:r>
      <w:r w:rsidR="00B917BF"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</w:t>
      </w:r>
      <w:r w:rsidR="007D5721"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Катав-Ивановского</w:t>
      </w:r>
      <w:proofErr w:type="gramEnd"/>
      <w:r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по состоянию на 01.10.2016г. состоит </w:t>
      </w:r>
      <w:r w:rsidR="002B1C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более </w:t>
      </w:r>
      <w:r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B1C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3000</w:t>
      </w:r>
      <w:r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человек.</w:t>
      </w:r>
      <w:r w:rsidR="00D75A19"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A05B2" w:rsidRPr="001576EE">
        <w:rPr>
          <w:rFonts w:ascii="Times New Roman" w:hAnsi="Times New Roman" w:cs="Times New Roman"/>
          <w:sz w:val="24"/>
          <w:szCs w:val="24"/>
        </w:rPr>
        <w:t>Важнейшими качественными</w:t>
      </w:r>
      <w:proofErr w:type="gramEnd"/>
      <w:r w:rsidR="003A05B2" w:rsidRPr="001576EE">
        <w:rPr>
          <w:rFonts w:ascii="Times New Roman" w:hAnsi="Times New Roman" w:cs="Times New Roman"/>
          <w:sz w:val="24"/>
          <w:szCs w:val="24"/>
        </w:rPr>
        <w:t xml:space="preserve"> характеристиками системы социальной поддержки граждан </w:t>
      </w:r>
      <w:r w:rsidR="0048377B" w:rsidRPr="001576E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3A05B2" w:rsidRPr="001576E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A05B2" w:rsidRPr="0048377B" w:rsidRDefault="003A05B2" w:rsidP="001576EE">
      <w:pPr>
        <w:pStyle w:val="af5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76EE">
        <w:rPr>
          <w:rFonts w:ascii="Times New Roman" w:hAnsi="Times New Roman" w:cs="Times New Roman"/>
          <w:sz w:val="24"/>
          <w:szCs w:val="24"/>
          <w:lang w:eastAsia="ru-RU"/>
        </w:rPr>
        <w:t xml:space="preserve">1) заявительный принцип предоставления государственных и муниципальных услуг, предусматривающий обращение гражданина или его законного представителя в письменной или электронной форме в Управление социальной защиты населения </w:t>
      </w:r>
      <w:r w:rsidR="0048377B" w:rsidRPr="001576EE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="0048377B" w:rsidRPr="001576EE">
        <w:rPr>
          <w:rFonts w:ascii="Times New Roman" w:hAnsi="Times New Roman" w:cs="Times New Roman"/>
          <w:sz w:val="24"/>
          <w:szCs w:val="24"/>
          <w:lang w:eastAsia="ru-RU"/>
        </w:rPr>
        <w:t>Катав-Ивановского</w:t>
      </w:r>
      <w:proofErr w:type="gramEnd"/>
      <w:r w:rsidR="0048377B" w:rsidRPr="001576EE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1576EE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УСЗН) и учреждения социального обслуживания;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2) периодичность в предоставлении государственных и муниципальных услуг (постоянная, на определенный срок, разовая);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3) адресный подход в предоставлении государственных и муниципальных услуг  в зависимости от категории заявителя либо нуждаемости в предоставлении услуги;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4) обеспечение межведомственного электронного взаимодействия при предоставлении государственных и муниципальных услуг с использованием системы исполнения регламентов;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5) предоставление государственных и муниципальных услуг по принципу «одного окна»;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6) информированность граждан через средства массовой информации, на официальных сайтах в сети «Интернет».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Для организации предоставления отдельным категориям граждан переданных государственных полномочий и решения вопросов местного значения УСЗН осуществлены следующие мероприятия: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1) утвержден перечень государственных (муниципальных) услуг, предоставляемых УСЗН;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2) внедрены в действие, утвержденные Правительством Челябинской области  административные регламенты по предоставлению государственных услуг;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3) разработаны, утверждены и внедрены в действие административные регламенты по предоставлению муниципальных услуг;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4) информация о государственных и муниципальных услугах размещена в государственной информационной системе «Единый портал государственных и муниципальных услуг»;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 xml:space="preserve">5) организована работа по предоставлению документов на оформление государственных (муниципальных) услуг по принципу «одного окна»  через </w:t>
      </w:r>
      <w:proofErr w:type="gramStart"/>
      <w:r w:rsidRPr="0048377B">
        <w:rPr>
          <w:rFonts w:ascii="Times New Roman" w:hAnsi="Times New Roman" w:cs="Times New Roman"/>
          <w:sz w:val="24"/>
          <w:szCs w:val="24"/>
        </w:rPr>
        <w:t>муниципальное автономное</w:t>
      </w:r>
      <w:proofErr w:type="gramEnd"/>
      <w:r w:rsidRPr="0048377B">
        <w:rPr>
          <w:rFonts w:ascii="Times New Roman" w:hAnsi="Times New Roman" w:cs="Times New Roman"/>
          <w:sz w:val="24"/>
          <w:szCs w:val="24"/>
        </w:rPr>
        <w:t xml:space="preserve"> </w:t>
      </w:r>
      <w:r w:rsidRPr="0048377B">
        <w:rPr>
          <w:rFonts w:ascii="Times New Roman" w:hAnsi="Times New Roman" w:cs="Times New Roman"/>
          <w:sz w:val="24"/>
          <w:szCs w:val="24"/>
        </w:rPr>
        <w:lastRenderedPageBreak/>
        <w:t>учреждение «Многофункциональный центр предоставления государственных и муниципальных услуг  »;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6) проводится работа по обеспечению информацией, запрашиваемой в рамках   межведомственного электронного взаимодействия;</w:t>
      </w:r>
    </w:p>
    <w:p w:rsidR="003A05B2" w:rsidRPr="00854DB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7) создана база данных получателей государственных и муни</w:t>
      </w:r>
      <w:r w:rsidR="00854DBB">
        <w:rPr>
          <w:rFonts w:ascii="Times New Roman" w:hAnsi="Times New Roman" w:cs="Times New Roman"/>
          <w:sz w:val="24"/>
          <w:szCs w:val="24"/>
        </w:rPr>
        <w:t>ципальных услуг.</w:t>
      </w:r>
    </w:p>
    <w:p w:rsidR="00130E2A" w:rsidRDefault="00130E2A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 xml:space="preserve">УСЗН осуществляет функции учредителя в отношении муниципальных учреждений в сфере социальной защиты населения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Pr="0048377B">
        <w:rPr>
          <w:rFonts w:ascii="Times New Roman" w:hAnsi="Times New Roman" w:cs="Times New Roman"/>
          <w:sz w:val="24"/>
          <w:szCs w:val="24"/>
          <w:lang w:eastAsia="ru-RU"/>
        </w:rPr>
        <w:t>, подведомственных УСЗН:</w:t>
      </w:r>
    </w:p>
    <w:p w:rsidR="0048377B" w:rsidRPr="0048377B" w:rsidRDefault="0048377B" w:rsidP="001576EE">
      <w:pPr>
        <w:pStyle w:val="af1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казенное учреждение</w:t>
      </w:r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помощи детям, оставшимся без попечения родителей» </w:t>
      </w:r>
      <w:proofErr w:type="gramStart"/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Катав-Ивановского</w:t>
      </w:r>
      <w:proofErr w:type="gramEnd"/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48377B" w:rsidRPr="0048377B" w:rsidRDefault="0048377B" w:rsidP="001576EE">
      <w:pPr>
        <w:pStyle w:val="af1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учреждение социального обслуживания</w:t>
      </w:r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«Социально-реабилитационный центр для несовершеннолетних»;</w:t>
      </w:r>
    </w:p>
    <w:p w:rsidR="0048377B" w:rsidRPr="0048377B" w:rsidRDefault="0048377B" w:rsidP="001576EE">
      <w:pPr>
        <w:pStyle w:val="af5"/>
        <w:numPr>
          <w:ilvl w:val="0"/>
          <w:numId w:val="2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учреждение «Комплексный центр социального обслуживания населения»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Катав-Ивановского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Социальное обслуживание населения, как один из компонентов системы социальной защиты населения, представляет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С 2015 года учреждения социального обслуживания осуществляют свою деятельность в рамках</w:t>
      </w:r>
      <w:r w:rsidR="00D75A19">
        <w:rPr>
          <w:rFonts w:ascii="Times New Roman" w:hAnsi="Times New Roman" w:cs="Times New Roman"/>
          <w:sz w:val="24"/>
          <w:szCs w:val="24"/>
        </w:rPr>
        <w:t xml:space="preserve"> </w:t>
      </w:r>
      <w:r w:rsidRPr="0048377B">
        <w:rPr>
          <w:rFonts w:ascii="Times New Roman" w:hAnsi="Times New Roman" w:cs="Times New Roman"/>
          <w:sz w:val="24"/>
          <w:szCs w:val="24"/>
        </w:rPr>
        <w:t xml:space="preserve">Федерального закона от 28.12.2013 г. №442-ФЗ «Об основах социального обслуживания граждан  в РФ».  Работа организована  по двум ключевым элементам существующей системы социального обслуживания населения: 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- Управление социальной защиты населения – как уполномоченного органа по организации социального обслуживания и принятию решения о нуждаемости в социальных услугах;</w:t>
      </w:r>
    </w:p>
    <w:p w:rsidR="003A05B2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- Учреждения социального облуживания – как поставщики социальных услуг</w:t>
      </w:r>
      <w:r w:rsidR="00130E2A">
        <w:rPr>
          <w:rFonts w:ascii="Times New Roman" w:hAnsi="Times New Roman" w:cs="Times New Roman"/>
          <w:sz w:val="24"/>
          <w:szCs w:val="24"/>
        </w:rPr>
        <w:t>.</w:t>
      </w:r>
    </w:p>
    <w:p w:rsidR="00130E2A" w:rsidRPr="0048377B" w:rsidRDefault="00130E2A" w:rsidP="001576EE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Востребованность социальных услуг требует сохранения уже существующих  форм, и привлечение к социальной работе социально ориенти</w:t>
      </w:r>
      <w:r w:rsidR="005C3650">
        <w:rPr>
          <w:rFonts w:ascii="Times New Roman" w:hAnsi="Times New Roman" w:cs="Times New Roman"/>
          <w:sz w:val="24"/>
          <w:szCs w:val="24"/>
        </w:rPr>
        <w:t>рованных не</w:t>
      </w:r>
      <w:r w:rsidRPr="0048377B">
        <w:rPr>
          <w:rFonts w:ascii="Times New Roman" w:hAnsi="Times New Roman" w:cs="Times New Roman"/>
          <w:sz w:val="24"/>
          <w:szCs w:val="24"/>
        </w:rPr>
        <w:t>коммерческих организаций: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1) предоставление субсидий социально ориентированным некоммерческим организациям на выполнение социально - значимых мероприятий, на осуществление уставной деятельности, направленной на социальную поддержку инвалидов;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 xml:space="preserve">2) расширение существующей </w:t>
      </w:r>
      <w:proofErr w:type="gramStart"/>
      <w:r w:rsidRPr="0048377B">
        <w:rPr>
          <w:rFonts w:ascii="Times New Roman" w:hAnsi="Times New Roman" w:cs="Times New Roman"/>
          <w:sz w:val="24"/>
          <w:szCs w:val="24"/>
        </w:rPr>
        <w:t>системы социальной поддержки  граждан пожилого возраста</w:t>
      </w:r>
      <w:proofErr w:type="gramEnd"/>
      <w:r w:rsidRPr="0048377B">
        <w:rPr>
          <w:rFonts w:ascii="Times New Roman" w:hAnsi="Times New Roman" w:cs="Times New Roman"/>
          <w:sz w:val="24"/>
          <w:szCs w:val="24"/>
        </w:rPr>
        <w:t xml:space="preserve"> и  инвалидов;</w:t>
      </w:r>
    </w:p>
    <w:p w:rsidR="00A942D7" w:rsidRDefault="00BF1131" w:rsidP="001576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настоящее время на территории района проживает </w:t>
      </w:r>
      <w:r w:rsidR="00965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102</w:t>
      </w:r>
      <w:r w:rsidRPr="00D7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детей-сирот и детей, оставшихся без попечения родителей.</w:t>
      </w:r>
      <w:r w:rsidR="00D75A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A942D7" w:rsidRPr="00D7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Национальная стратегия действий в интересах детей на 2012-2017 годы, утвержденная Указом Президента от 01 июня 2012 г. № 761, поставила перед органами государственной власти и органами местного самоуправления </w:t>
      </w:r>
      <w:r w:rsidR="00A942D7" w:rsidRPr="00A94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из главных задач – развитие семейных форм устройства детей-сирот и детей, оставшихся без попечения родителей, совершенствование системы социальной адаптации выпускников детских домов, обеспечение жильем, оказание содействия в получении профессионального образования и трудоустройстве после</w:t>
      </w:r>
      <w:proofErr w:type="gramEnd"/>
      <w:r w:rsidR="00A942D7" w:rsidRPr="00A94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завершения пребывания в учреждении для детей-сирот.</w:t>
      </w:r>
    </w:p>
    <w:p w:rsidR="007D239A" w:rsidRDefault="0048377B" w:rsidP="001576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3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муниципальная п</w:t>
      </w:r>
      <w:r w:rsidR="007D239A"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позволит смягчить негативные последствия снижения жизненного уровня социально незащищенных групп населения, увеличить количество и улучшить качество услуг, предоставляемых отдельным категориям граждан района, а также решить другие задачи в сфере социальной поддержки населения.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lastRenderedPageBreak/>
        <w:t>Учитывая, что муниципальная Программа носит социальную направленность, экономических последствий в муниципальной  Программе не предусмотрено.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377B">
        <w:rPr>
          <w:rFonts w:ascii="Times New Roman" w:hAnsi="Times New Roman" w:cs="Times New Roman"/>
          <w:sz w:val="24"/>
          <w:szCs w:val="24"/>
        </w:rPr>
        <w:t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Внешними рисками реализации муниципальной  Программы являются: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0E2A">
        <w:rPr>
          <w:rFonts w:ascii="Times New Roman" w:hAnsi="Times New Roman" w:cs="Times New Roman"/>
          <w:sz w:val="24"/>
          <w:szCs w:val="24"/>
        </w:rPr>
        <w:t xml:space="preserve"> </w:t>
      </w:r>
      <w:r w:rsidRPr="0048377B">
        <w:rPr>
          <w:rFonts w:ascii="Times New Roman" w:hAnsi="Times New Roman" w:cs="Times New Roman"/>
          <w:sz w:val="24"/>
          <w:szCs w:val="24"/>
        </w:rPr>
        <w:t>изменение федерального законодательства в части перераспределения полномочий между Правительством Российской Федерацией и субъектами Российской Федерацией и органами местного самоуправления;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377B">
        <w:rPr>
          <w:rFonts w:ascii="Times New Roman" w:hAnsi="Times New Roman" w:cs="Times New Roman"/>
          <w:sz w:val="24"/>
          <w:szCs w:val="24"/>
        </w:rPr>
        <w:t xml:space="preserve"> недостаточность финансирования из бюджетных источников.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77B">
        <w:rPr>
          <w:rFonts w:ascii="Times New Roman" w:hAnsi="Times New Roman" w:cs="Times New Roman"/>
          <w:sz w:val="24"/>
          <w:szCs w:val="24"/>
        </w:rPr>
        <w:t>Возможным косвенным последствием реализации муниципальной Программы, носящим отрицательный характер может</w:t>
      </w:r>
      <w:proofErr w:type="gramEnd"/>
      <w:r w:rsidRPr="0048377B">
        <w:rPr>
          <w:rFonts w:ascii="Times New Roman" w:hAnsi="Times New Roman" w:cs="Times New Roman"/>
          <w:sz w:val="24"/>
          <w:szCs w:val="24"/>
        </w:rPr>
        <w:t xml:space="preserve"> стать:</w:t>
      </w:r>
    </w:p>
    <w:p w:rsidR="0048377B" w:rsidRPr="0048377B" w:rsidRDefault="00F80529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30E2A">
        <w:rPr>
          <w:rFonts w:ascii="Times New Roman" w:hAnsi="Times New Roman" w:cs="Times New Roman"/>
          <w:sz w:val="24"/>
          <w:szCs w:val="24"/>
        </w:rPr>
        <w:t xml:space="preserve"> </w:t>
      </w:r>
      <w:r w:rsidR="0048377B" w:rsidRPr="0048377B">
        <w:rPr>
          <w:rFonts w:ascii="Times New Roman" w:hAnsi="Times New Roman" w:cs="Times New Roman"/>
          <w:sz w:val="24"/>
          <w:szCs w:val="24"/>
        </w:rPr>
        <w:t>отсутствие индексации социальных выплат. Данное обстоятельство может привести к социальному напряжению среди тех категорий и групп населения, которые имеют право на государственные и муниципальные  услуги, установленные  действующим законодательством;</w:t>
      </w:r>
    </w:p>
    <w:p w:rsidR="0048377B" w:rsidRPr="0048377B" w:rsidRDefault="00F80529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30E2A">
        <w:rPr>
          <w:rFonts w:ascii="Times New Roman" w:hAnsi="Times New Roman" w:cs="Times New Roman"/>
          <w:sz w:val="24"/>
          <w:szCs w:val="24"/>
        </w:rPr>
        <w:t xml:space="preserve"> </w:t>
      </w:r>
      <w:r w:rsidR="0048377B" w:rsidRPr="0048377B">
        <w:rPr>
          <w:rFonts w:ascii="Times New Roman" w:hAnsi="Times New Roman" w:cs="Times New Roman"/>
          <w:sz w:val="24"/>
          <w:szCs w:val="24"/>
        </w:rPr>
        <w:t>низкая социальная активность отдельных категорий граждан при достаточной информированности о предоставлении государственных и муниципальных услуг;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ab/>
        <w:t>При соблюдении указанных условий риск  реализации   муниципальной Программы можно считать минимальным.</w:t>
      </w:r>
    </w:p>
    <w:p w:rsidR="0048377B" w:rsidRPr="007D239A" w:rsidRDefault="0048377B" w:rsidP="00A94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9A" w:rsidRPr="00F144D0" w:rsidRDefault="00B9378D" w:rsidP="00F144D0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sub_10200"/>
      <w:r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</w:t>
      </w:r>
      <w:r w:rsidR="007D239A"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</w:t>
      </w:r>
      <w:r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 задачи муниципальной п</w:t>
      </w:r>
      <w:r w:rsidR="007D239A"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bookmarkEnd w:id="2"/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9A" w:rsidRPr="000A4F31" w:rsidRDefault="007D239A" w:rsidP="00F91F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цели </w:t>
      </w:r>
      <w:r w:rsidR="00C73EAF"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рограммы:</w:t>
      </w:r>
    </w:p>
    <w:p w:rsidR="005E058D" w:rsidRPr="000A4F31" w:rsidRDefault="005E058D" w:rsidP="00F91F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 осуществление  в  районе единой   политики   оказания    эффективной адресной социальной помощи в соответствии с действующим  законодательством   Российской </w:t>
      </w:r>
      <w:r w:rsidR="00D75A19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и Челябинской области</w:t>
      </w:r>
      <w:r w:rsidR="00FC7605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5A19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605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потребности граждан старшего возраста, инвалидов, включая детей-инвалидов, семей и детей, детей-сирот и детей, оставшихся без попечения родит</w:t>
      </w:r>
      <w:r w:rsidR="00D75A19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в социальном обслуживании, п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рофилактика семейного благополучия.</w:t>
      </w:r>
    </w:p>
    <w:p w:rsidR="007D239A" w:rsidRPr="000A4F31" w:rsidRDefault="007D239A" w:rsidP="00F91F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="00C73EAF"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рограммы:</w:t>
      </w:r>
    </w:p>
    <w:p w:rsidR="00F54642" w:rsidRDefault="00627149" w:rsidP="00F54642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1.</w:t>
      </w:r>
      <w:r w:rsidR="00F91F9C" w:rsidRPr="000A4F31">
        <w:rPr>
          <w:rFonts w:ascii="Times New Roman" w:hAnsi="Times New Roman" w:cs="Times New Roman"/>
          <w:sz w:val="24"/>
          <w:szCs w:val="24"/>
        </w:rPr>
        <w:t xml:space="preserve"> с</w:t>
      </w:r>
      <w:r w:rsidRPr="000A4F31">
        <w:rPr>
          <w:rFonts w:ascii="Times New Roman" w:hAnsi="Times New Roman" w:cs="Times New Roman"/>
          <w:sz w:val="24"/>
          <w:szCs w:val="24"/>
        </w:rPr>
        <w:t xml:space="preserve">овершенствование 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системы предоставления мер социальной поддержки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и оказания государственной социальной помощи гражданам: выплаты пособий, компенсаций, субсидий на оплату жилья и коммунальных услуг, предоставление льгот согласно законодательству Российской</w:t>
      </w:r>
      <w:r w:rsidR="00F54642">
        <w:rPr>
          <w:rFonts w:ascii="Times New Roman" w:hAnsi="Times New Roman" w:cs="Times New Roman"/>
          <w:sz w:val="24"/>
          <w:szCs w:val="24"/>
        </w:rPr>
        <w:t xml:space="preserve"> Федерации Челябинской области;</w:t>
      </w:r>
    </w:p>
    <w:p w:rsidR="00627149" w:rsidRPr="000A4F31" w:rsidRDefault="00627149" w:rsidP="00F54642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2.</w:t>
      </w:r>
      <w:r w:rsidR="00F91F9C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улучшение качества жизни граждан пожилого возраста, инвалидов, детей-инвалидов, которое обеспечивается, в том числе, за счет развития и совершенствования системы социального обслуживания;</w:t>
      </w:r>
    </w:p>
    <w:p w:rsidR="00627149" w:rsidRPr="000A4F31" w:rsidRDefault="00627149" w:rsidP="00F91F9C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F31">
        <w:rPr>
          <w:rFonts w:ascii="Times New Roman" w:hAnsi="Times New Roman" w:cs="Times New Roman"/>
          <w:sz w:val="24"/>
          <w:szCs w:val="24"/>
        </w:rPr>
        <w:t>3.</w:t>
      </w:r>
      <w:r w:rsidR="00F91F9C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совершенствование работы по социальной поддержке семьи, женщин и детей, социального обслуживания семей с детьми, в том числе семей, находящихся в социально-опасном положении;</w:t>
      </w:r>
      <w:proofErr w:type="gramEnd"/>
    </w:p>
    <w:p w:rsidR="00627149" w:rsidRPr="000A4F31" w:rsidRDefault="00627149" w:rsidP="00712D92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4.</w:t>
      </w:r>
      <w:r w:rsidR="00712D92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 xml:space="preserve">совершенствование мер социальной поддержки и социального обслуживания детей-сирот, детей, оставшихся без попечения родителей, развитие  различных форм семейного жизнеустройства детей-сирот и детей, оставшихся без попечения родителей. Осуществление наблюдения и контроля над условиями жизни и воспитания приемных детей, а также постинтернатному сопровождению выпускников </w:t>
      </w:r>
      <w:r w:rsidR="00E4393E">
        <w:rPr>
          <w:rFonts w:ascii="Times New Roman" w:hAnsi="Times New Roman" w:cs="Times New Roman"/>
          <w:sz w:val="24"/>
          <w:szCs w:val="24"/>
        </w:rPr>
        <w:t>Центра помощи детям</w:t>
      </w:r>
      <w:r w:rsidRPr="000A4F31">
        <w:rPr>
          <w:rFonts w:ascii="Times New Roman" w:hAnsi="Times New Roman" w:cs="Times New Roman"/>
          <w:sz w:val="24"/>
          <w:szCs w:val="24"/>
        </w:rPr>
        <w:t>;</w:t>
      </w:r>
    </w:p>
    <w:p w:rsidR="00627149" w:rsidRDefault="00627149" w:rsidP="00712D92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5.</w:t>
      </w:r>
      <w:r w:rsidR="00712D92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поддержка деятельности социально ориентированных некоммерческих организаций;</w:t>
      </w:r>
    </w:p>
    <w:p w:rsidR="002C3083" w:rsidRPr="000A4F31" w:rsidRDefault="002C3083" w:rsidP="002C3083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lastRenderedPageBreak/>
        <w:t>6.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Оценка достижения цели муниципальной программы </w:t>
      </w:r>
      <w:r w:rsidRPr="000A4F31">
        <w:rPr>
          <w:rFonts w:ascii="Times New Roman" w:hAnsi="Times New Roman" w:cs="Times New Roman"/>
          <w:sz w:val="24"/>
          <w:szCs w:val="24"/>
          <w:lang w:eastAsia="ru-RU"/>
        </w:rPr>
        <w:t>производится посредством следующих показателей: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1) доля граждан получивших  меры социальной поддержки, </w:t>
      </w:r>
      <w:r w:rsidRPr="000A4F31">
        <w:rPr>
          <w:rFonts w:ascii="Times New Roman" w:hAnsi="Times New Roman" w:cs="Times New Roman"/>
          <w:sz w:val="24"/>
          <w:szCs w:val="24"/>
          <w:lang w:eastAsia="ru-RU"/>
        </w:rPr>
        <w:t xml:space="preserve">в общем числе граждан, обратившихся </w:t>
      </w:r>
      <w:r w:rsidRPr="000A4F31">
        <w:rPr>
          <w:rFonts w:ascii="Times New Roman" w:hAnsi="Times New Roman" w:cs="Times New Roman"/>
          <w:sz w:val="24"/>
          <w:szCs w:val="24"/>
        </w:rPr>
        <w:t>за их получением.</w:t>
      </w:r>
      <w:r w:rsidR="00AC6B9A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Показатель позволяет оценить результаты реализации мероприятий по предоставлению населению мер социальной поддержки, установленных нормативными правовыми актами.</w:t>
      </w:r>
      <w:r w:rsidR="00AC6B9A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Показатель определяется как процентное соотношение количества  граждан, которым предоставлены  меры социальной поддержки, к количеству   граждан, имеющих право и обратившихся за их получением. Сведения для расчета показателя имеются в базах данных УСЗН, используемых для назначения  и выплаты государственных и муниципальных услуг.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 меры  социальной поддержки  в текущем году;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указанную меру  социальной поддержки и обратившихся за ее получением в текущем году.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2)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услуг. Показатель позволяет оценить результаты реализации мероприятий по предоставлению социальных услуг в учреждениях социального обслуживания, установленных нормативными правовыми актами.</w:t>
      </w:r>
      <w:r w:rsidR="001576EE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процентное соотношение количества  граждан, которым предоставлены социальные услуги, к количеству   граждан, имеющих право и обратившихся за их получением. Сведения для расчета показателя имеются в базах данных учреждений социального обслуживания, подведомственных УСЗН. 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    Ч 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социальные услуги  в текущем году;</w:t>
      </w:r>
    </w:p>
    <w:p w:rsidR="003E2B73" w:rsidRPr="000A4F31" w:rsidRDefault="003E2B73" w:rsidP="003E2B73">
      <w:pPr>
        <w:pStyle w:val="af5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    Ч всего – количество граждан имеющих право на социальные услуги и обратившихся за их получением в текущем году</w:t>
      </w:r>
      <w:r w:rsidR="00712D92" w:rsidRPr="000A4F31">
        <w:rPr>
          <w:rFonts w:ascii="Times New Roman" w:hAnsi="Times New Roman" w:cs="Times New Roman"/>
          <w:sz w:val="24"/>
          <w:szCs w:val="24"/>
        </w:rPr>
        <w:t>.</w:t>
      </w:r>
    </w:p>
    <w:p w:rsidR="003E2B73" w:rsidRPr="000A4F31" w:rsidRDefault="003E2B73" w:rsidP="00712D92">
      <w:pPr>
        <w:pStyle w:val="af5"/>
        <w:numPr>
          <w:ilvl w:val="0"/>
          <w:numId w:val="2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в отделениях помощи семье и детям.</w:t>
      </w:r>
      <w:proofErr w:type="gram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 позволяет оценить эффективность комплексной работы с семьей. Определяется как процентное отношение количества снятых семей </w:t>
      </w:r>
      <w:proofErr w:type="gram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учета в связи с улучшением ситуации в семье</w:t>
      </w:r>
      <w:proofErr w:type="gram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общему количеству семей,</w:t>
      </w:r>
      <w:r w:rsidR="007C6467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как семьи, находящиеся в социально-опасном положении. Сведения для расчета показателя имеются в базах данных учреждений социального обслуживания, подведомственных УСЗН.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r w:rsidRPr="000A4F31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Ксн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 xml:space="preserve">*100%/К 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общ.,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где</w:t>
      </w:r>
    </w:p>
    <w:p w:rsidR="003E2B73" w:rsidRPr="000A4F31" w:rsidRDefault="003E2B73" w:rsidP="00712D92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Кс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количество семей, находящихся в социально-опасном положении, снятых с учета в связи с улучшением в семье за отчетный период;</w:t>
      </w:r>
    </w:p>
    <w:p w:rsidR="003E2B73" w:rsidRPr="000A4F31" w:rsidRDefault="003E2B73" w:rsidP="00712D92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К</w:t>
      </w:r>
      <w:r w:rsidR="009815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общ-общее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количество семей, состоящих на учете как семьи, находящиеся в социально-опасном положении.</w:t>
      </w:r>
    </w:p>
    <w:p w:rsidR="00E02200" w:rsidRDefault="005149B2" w:rsidP="005149B2">
      <w:pPr>
        <w:pStyle w:val="af5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9B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количество СОНКО, получивших поддержку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реализации программы в </w:t>
      </w:r>
      <w:r w:rsidRPr="005149B2">
        <w:rPr>
          <w:rFonts w:ascii="Times New Roman" w:hAnsi="Times New Roman" w:cs="Times New Roman"/>
          <w:sz w:val="24"/>
          <w:szCs w:val="24"/>
          <w:lang w:eastAsia="ru-RU"/>
        </w:rPr>
        <w:t>текущем году</w:t>
      </w:r>
      <w:r w:rsidR="003E2B73" w:rsidRPr="000A4F3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E2B73" w:rsidRPr="000A4F31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Показатель позволит  оценить уровень </w:t>
      </w:r>
      <w:r w:rsidR="003E2B73" w:rsidRPr="000A4F31">
        <w:rPr>
          <w:rFonts w:ascii="Times New Roman" w:hAnsi="Times New Roman" w:cs="Times New Roman"/>
          <w:sz w:val="24"/>
          <w:szCs w:val="24"/>
        </w:rPr>
        <w:t>социального партнерства между муниципальной властью и социально-ориентированными некоммерческими организациями инвалидов.  Показатель рассчитывается по данным УСЗН;</w:t>
      </w:r>
    </w:p>
    <w:p w:rsidR="0098154F" w:rsidRPr="00E02200" w:rsidRDefault="005C3650" w:rsidP="00E02200">
      <w:pPr>
        <w:pStyle w:val="af5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36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Показатель  позволяет оценить эффективность  работы по семейному устройству  детей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родную 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2B73" w:rsidRPr="00E02200">
        <w:rPr>
          <w:rFonts w:ascii="Times New Roman" w:hAnsi="Times New Roman" w:cs="Times New Roman"/>
          <w:sz w:val="24"/>
          <w:szCs w:val="24"/>
        </w:rPr>
        <w:t xml:space="preserve">Показатель рассчитывается по данным 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УСЗН и МУ</w:t>
      </w:r>
      <w:r w:rsidR="00242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42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Социально-реабилитационный центр для несовершеннолетних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52DC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МКУ «Центр»</w:t>
      </w:r>
      <w:r w:rsidR="0098154F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98154F" w:rsidRPr="000A4F31" w:rsidRDefault="0098154F" w:rsidP="0098154F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r w:rsidRPr="000A4F31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A4F31">
        <w:rPr>
          <w:rFonts w:ascii="Times New Roman" w:hAnsi="Times New Roman" w:cs="Times New Roman"/>
          <w:sz w:val="24"/>
          <w:szCs w:val="24"/>
        </w:rPr>
        <w:t>=К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42852">
        <w:rPr>
          <w:rFonts w:ascii="Times New Roman" w:hAnsi="Times New Roman" w:cs="Times New Roman"/>
          <w:sz w:val="24"/>
          <w:szCs w:val="24"/>
        </w:rPr>
        <w:t>/</w:t>
      </w:r>
      <w:r w:rsidRPr="000A4F3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A4F31">
        <w:rPr>
          <w:rFonts w:ascii="Times New Roman" w:hAnsi="Times New Roman" w:cs="Times New Roman"/>
          <w:sz w:val="24"/>
          <w:szCs w:val="24"/>
        </w:rPr>
        <w:t xml:space="preserve"> общ.</w:t>
      </w:r>
      <w:r w:rsidR="00242852" w:rsidRPr="00242852">
        <w:rPr>
          <w:rFonts w:ascii="Times New Roman" w:hAnsi="Times New Roman" w:cs="Times New Roman"/>
          <w:sz w:val="24"/>
          <w:szCs w:val="24"/>
        </w:rPr>
        <w:t xml:space="preserve"> </w:t>
      </w:r>
      <w:r w:rsidR="00242852">
        <w:rPr>
          <w:rFonts w:ascii="Times New Roman" w:hAnsi="Times New Roman" w:cs="Times New Roman"/>
          <w:sz w:val="24"/>
          <w:szCs w:val="24"/>
        </w:rPr>
        <w:t>*100%</w:t>
      </w:r>
      <w:r w:rsidRPr="000A4F31">
        <w:rPr>
          <w:rFonts w:ascii="Times New Roman" w:hAnsi="Times New Roman" w:cs="Times New Roman"/>
          <w:sz w:val="24"/>
          <w:szCs w:val="24"/>
        </w:rPr>
        <w:t>, где</w:t>
      </w:r>
    </w:p>
    <w:p w:rsidR="0098154F" w:rsidRPr="000A4F31" w:rsidRDefault="0098154F" w:rsidP="0098154F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0A4F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E02200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24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прошедших реабилитацию и возвращенных на воспитание в родную семью</w:t>
      </w:r>
      <w:r w:rsidR="00E02200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за отчетный период;</w:t>
      </w:r>
    </w:p>
    <w:p w:rsidR="003E2B73" w:rsidRPr="000A4F31" w:rsidRDefault="0098154F" w:rsidP="00E02200">
      <w:pPr>
        <w:pStyle w:val="af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hAnsi="Times New Roman" w:cs="Times New Roman"/>
          <w:sz w:val="24"/>
          <w:szCs w:val="24"/>
        </w:rPr>
        <w:t>К</w:t>
      </w:r>
      <w:r w:rsidR="00E0220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общ-общее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242852">
        <w:rPr>
          <w:rFonts w:ascii="Times New Roman" w:hAnsi="Times New Roman" w:cs="Times New Roman"/>
          <w:sz w:val="24"/>
          <w:szCs w:val="24"/>
        </w:rPr>
        <w:t xml:space="preserve"> детей, </w:t>
      </w:r>
      <w:r w:rsidR="0024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прошедших реабилитацию и выбывших, из учреждения </w:t>
      </w:r>
      <w:r w:rsid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период;</w:t>
      </w:r>
    </w:p>
    <w:p w:rsidR="003E2B73" w:rsidRPr="000A4F31" w:rsidRDefault="003E2B73" w:rsidP="007C64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4D0A42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охвата </w:t>
      </w:r>
      <w:proofErr w:type="spell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постинтернатным</w:t>
      </w:r>
      <w:proofErr w:type="spell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сопровождением выпускников </w:t>
      </w:r>
      <w:r w:rsidR="00E4393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помощи детям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Показатель</w:t>
      </w:r>
      <w:r w:rsidRPr="000A4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оценивает</w:t>
      </w:r>
      <w:r w:rsidR="00AC6B9A" w:rsidRPr="000A4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социального обслуживания детей-сирот и детей, оставшихся без попечения родителей, обеспечению защиты их прав и законных интересов.</w:t>
      </w:r>
    </w:p>
    <w:p w:rsidR="003E2B73" w:rsidRPr="000A4F31" w:rsidRDefault="003E2B73" w:rsidP="007C64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Дп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-и=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Чп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-и*100%/Ч общ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.,</w:t>
      </w:r>
      <w:r w:rsidR="00AC6B9A" w:rsidRPr="000A4F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E2B73" w:rsidRPr="000A4F31" w:rsidRDefault="003E2B73" w:rsidP="00712D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Чп</w:t>
      </w:r>
      <w:proofErr w:type="spell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выпускников, находящихся на </w:t>
      </w:r>
      <w:proofErr w:type="spell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постинтернатном</w:t>
      </w:r>
      <w:proofErr w:type="spell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сопровождении</w:t>
      </w:r>
    </w:p>
    <w:p w:rsidR="003E2B73" w:rsidRPr="000A4F31" w:rsidRDefault="003E2B73" w:rsidP="00712D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учреждении, </w:t>
      </w:r>
    </w:p>
    <w:p w:rsidR="003E2B73" w:rsidRDefault="003E2B73" w:rsidP="00712D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Ч общ</w:t>
      </w:r>
      <w:proofErr w:type="gram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 количество выпускников в 201</w:t>
      </w:r>
      <w:r w:rsidR="006F52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в возрасте от 18 до 23 лет.</w:t>
      </w:r>
    </w:p>
    <w:p w:rsidR="002C3083" w:rsidRPr="002C3083" w:rsidRDefault="002C3083" w:rsidP="002C308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0A4F31">
        <w:rPr>
          <w:rFonts w:ascii="Times New Roman" w:hAnsi="Times New Roman" w:cs="Times New Roman"/>
          <w:sz w:val="24"/>
          <w:szCs w:val="24"/>
        </w:rPr>
        <w:t xml:space="preserve">количество объектов приведенных к нормативным требованиям доступности (полностью, частично, условно) в приоритетных сферах жизнедеятельности инвалидов и других маломобильных групп населения. Показатель позволит оценить выполнение мероприятий, предусмотренных «Дорожной картой 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Катав-Ивановского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муниципального района». Показатель рассчитывается по данным, предоставленным учреждениями и предприятиями района в  УСЗН.</w:t>
      </w:r>
    </w:p>
    <w:p w:rsidR="00474C06" w:rsidRDefault="00686553" w:rsidP="002C308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№1.</w:t>
      </w:r>
    </w:p>
    <w:p w:rsidR="002C3083" w:rsidRDefault="002C3083" w:rsidP="002C308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78D" w:rsidRPr="001576EE" w:rsidRDefault="00B9378D" w:rsidP="001576EE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этапы реализации муниципальной программы</w:t>
      </w:r>
    </w:p>
    <w:p w:rsidR="00AF35D7" w:rsidRPr="00AF35D7" w:rsidRDefault="00AF35D7" w:rsidP="001576EE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F35D7" w:rsidRPr="001576EE" w:rsidRDefault="00B9378D" w:rsidP="001576EE">
      <w:pPr>
        <w:pStyle w:val="af1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</w:t>
      </w:r>
      <w:r w:rsidR="00C73EAF" w:rsidRP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предусмотрена в течение 201</w:t>
      </w:r>
      <w:r w:rsidR="00ED5DC8" w:rsidRP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344A" w:rsidRP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60B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5A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D92"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F91F9C"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имеет строгой разбивки на этапы. Все мероприятия Программы</w:t>
      </w:r>
      <w:r w:rsidR="00712D92"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F9C"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реализуются на протяжении всего срока реализации Программы.</w:t>
      </w:r>
    </w:p>
    <w:p w:rsidR="00AE4676" w:rsidRPr="00AF35D7" w:rsidRDefault="00AE4676" w:rsidP="001576EE">
      <w:pPr>
        <w:pStyle w:val="af1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275A" w:rsidRDefault="0079275A" w:rsidP="001576EE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мероприятий муниципальной программы</w:t>
      </w:r>
    </w:p>
    <w:p w:rsidR="009A1E50" w:rsidRDefault="009A1E50" w:rsidP="009A1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567"/>
        <w:gridCol w:w="851"/>
        <w:gridCol w:w="850"/>
        <w:gridCol w:w="851"/>
        <w:gridCol w:w="850"/>
        <w:gridCol w:w="851"/>
        <w:gridCol w:w="851"/>
      </w:tblGrid>
      <w:tr w:rsidR="001106E9" w:rsidRPr="00D32C03" w:rsidTr="00AE4676">
        <w:trPr>
          <w:cantSplit/>
          <w:trHeight w:val="2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6E9" w:rsidRPr="00614561" w:rsidRDefault="001106E9" w:rsidP="003B3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6E9" w:rsidRPr="00614561" w:rsidRDefault="001106E9" w:rsidP="009A1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на 2017г., 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06E9" w:rsidRPr="00614561" w:rsidRDefault="001106E9" w:rsidP="009A1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на 2018г.,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6E9" w:rsidRPr="00614561" w:rsidRDefault="001106E9" w:rsidP="00360B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на 2019г.,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6E9" w:rsidRPr="00614561" w:rsidRDefault="001106E9" w:rsidP="00360B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на 2020г.,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6E9" w:rsidRPr="00614561" w:rsidRDefault="001106E9" w:rsidP="00FC2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на 2021</w:t>
            </w: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6E9" w:rsidRPr="00614561" w:rsidRDefault="001106E9" w:rsidP="00FC2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1106E9" w:rsidRPr="00D32C03" w:rsidTr="00602DB9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3D79B7" w:rsidRDefault="001106E9" w:rsidP="003D7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3D79B7" w:rsidRDefault="001106E9" w:rsidP="003D7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Предоставление </w:t>
            </w:r>
            <w:proofErr w:type="gramStart"/>
            <w:r w:rsidRPr="003D7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 социальной  поддержки отдельных категорий граждан проживающих</w:t>
            </w:r>
            <w:proofErr w:type="gramEnd"/>
            <w:r w:rsidRPr="003D7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территории Катав-Ивановского муниципального района</w:t>
            </w:r>
          </w:p>
        </w:tc>
      </w:tr>
      <w:tr w:rsidR="001106E9" w:rsidRPr="00D32C03" w:rsidTr="00602DB9">
        <w:trPr>
          <w:cantSplit/>
          <w:trHeight w:val="22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1106E9" w:rsidP="00182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1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8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23791,1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21948,0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3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27316,3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27316,3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18570,7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16101,4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3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17676,9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18348,6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19082,6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2546,8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811E0F" w:rsidP="00360BA2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2622,8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2727,8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11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757FD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дополнительных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 социальной поддержки отдельных категорий граждан</w:t>
            </w:r>
            <w:proofErr w:type="gramEnd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Челябинской области (компенсация расходов на уплату взноса на капитальный ремонт общего имущества в многоквартирном доме).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1462,5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FC2166" w:rsidTr="00AE4676">
        <w:trPr>
          <w:cantSplit/>
          <w:trHeight w:val="11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855D4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ая</w:t>
            </w: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денежная выплата,</w:t>
            </w: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назначаемая в случае рождения третьего ребенка и (или)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106E9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1106E9" w:rsidRPr="00AE4676" w:rsidRDefault="001106E9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6E9" w:rsidRPr="00AE4676" w:rsidRDefault="00652D8A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1713,9</w:t>
            </w:r>
          </w:p>
          <w:p w:rsidR="001106E9" w:rsidRPr="00AE4676" w:rsidRDefault="001106E9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106E9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106E9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106E9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FC2166" w:rsidRDefault="001106E9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FC2166" w:rsidTr="00AE4676">
        <w:trPr>
          <w:cantSplit/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855D4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ая</w:t>
            </w: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денежная выплата,</w:t>
            </w: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назначаемая в случае рождения третьего ребенка и (или)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4E73DA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1106E9"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106E9" w:rsidP="0037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1835,4</w:t>
            </w:r>
          </w:p>
          <w:p w:rsidR="001106E9" w:rsidRPr="00AE4676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1106E9" w:rsidRPr="00AE4676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652D8A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2997,1</w:t>
            </w:r>
          </w:p>
          <w:p w:rsidR="001106E9" w:rsidRPr="00AE4676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1106E9" w:rsidRPr="00AE4676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811E0F" w:rsidP="00FD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2478,4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D05AD1" w:rsidP="00FD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2478,4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D05AD1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2478,4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FC2166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602DB9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360BA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дополнительных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 социальной поддержки отдельных категорий граждан</w:t>
            </w:r>
            <w:proofErr w:type="gramEnd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Челябинской области (компенсация расходов на уплату взноса на капитальный ремонт общего имущества в многоквартирном доме).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602DB9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дополнительных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 социальной поддержки отдельных категорий граждан</w:t>
            </w:r>
            <w:proofErr w:type="gramEnd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Челябинской области (компенсация расходов на уплату взноса на капитальный ремонт общего имущества в многоквартирном доме)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251,6</w:t>
            </w:r>
          </w:p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2429,5</w:t>
            </w:r>
          </w:p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757FD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757FD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757FD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602DB9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дополнительных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 социальной поддержки отдельных категорий граждан</w:t>
            </w:r>
            <w:proofErr w:type="gramEnd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Челябинской области (адресная субсидия гражданам в связи с ростом платы за коммунальные услуги)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757FD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дополнительных мер социальной поддержки в соответствии с Законом Челябинской области «О дополнительных мерах социальной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поддержки детей погибших участников ВОВ</w:t>
            </w:r>
            <w:proofErr w:type="gramEnd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приравненных к ним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D4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262,1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757FD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757FD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757FD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3753C2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753C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6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гражданам субсидий на оплату жилого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45039,5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46059,0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48970,3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49664,7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49664,7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8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Ежемесячное пособие на ребенка в соответствии с Законом Челябинской области «О ежемесячном пособии на ребенка»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13800,1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13571,4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A03F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14898,0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A03F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15447,9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A03F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16063,0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31032,7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31302,2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81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32001,8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81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33153,9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34480,1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478,8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7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Ежемесячная денежная выплата в соответствии с Законом Челябинской области «О звании «Вет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еран труда Челябинской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7D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19361,3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18918,9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18995,9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18995,9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18995,9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1E0F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11E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1E0F" w:rsidRDefault="00811E0F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11E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1985,4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1E0F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11E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1A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961,8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1074,7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6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4155,7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4446,6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4538,1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4701,5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4889,6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счет средств областного бюджета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14621,8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13554,7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13507,8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13541,0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13579,2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 (организация и осуществление деятельности отдела субсидий)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6E9" w:rsidRPr="00AE4676" w:rsidRDefault="001106E9">
            <w:pPr>
              <w:rPr>
                <w:sz w:val="16"/>
                <w:szCs w:val="16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9274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9274B">
            <w:pPr>
              <w:rPr>
                <w:sz w:val="16"/>
                <w:szCs w:val="16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работы органов управления социальной защиты населения муниципальных образований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7318,0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1106E9">
            <w:pPr>
              <w:rPr>
                <w:sz w:val="16"/>
                <w:szCs w:val="16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>
            <w:pPr>
              <w:rPr>
                <w:sz w:val="16"/>
                <w:szCs w:val="16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1409,1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1106E9">
            <w:pPr>
              <w:rPr>
                <w:sz w:val="16"/>
                <w:szCs w:val="16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1393,6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>
            <w:pPr>
              <w:rPr>
                <w:sz w:val="16"/>
                <w:szCs w:val="16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 дополнительных мерах социальной защиты ветеранов в ЧО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37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0C2D3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0C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652D8A" w:rsidP="000C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AE4676">
            <w:pPr>
              <w:jc w:val="center"/>
              <w:rPr>
                <w:sz w:val="16"/>
                <w:szCs w:val="16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652D8A" w:rsidP="00652D8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652D8A" w:rsidP="00652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652D8A" w:rsidP="000C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0C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Меры социальной поддержки граждан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(новогодние подарки, материальная помощь)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Default="001106E9" w:rsidP="00E53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</w:t>
            </w: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</w:p>
          <w:p w:rsidR="001106E9" w:rsidRPr="00FC216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1106E9" w:rsidRPr="0037572C" w:rsidTr="00AE4676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37572C" w:rsidRDefault="001106E9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37572C" w:rsidRDefault="001106E9" w:rsidP="00E539AC">
            <w:pPr>
              <w:jc w:val="center"/>
              <w:rPr>
                <w:sz w:val="20"/>
                <w:szCs w:val="20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292,1</w:t>
            </w:r>
          </w:p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37572C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Меры социальной поддержки граждан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(поддержка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семей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которых родилось одновременно двое и более детей)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="001106E9"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Default="001106E9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мероприятия в области социальной политики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(почетные граждане)</w:t>
            </w:r>
          </w:p>
          <w:p w:rsidR="001106E9" w:rsidRPr="00614561" w:rsidRDefault="001106E9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6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="00652D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Собрания депутатов Катав-Ивановского муниципального района "Об утверждении положения о назначении и выплате пенсии за выслугу лет муниципальным служащим в органах местного самоуправления Катав-Ивановского муниципального района"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6747,1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D9539B">
        <w:trPr>
          <w:cantSplit/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Проезд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52D8A" w:rsidRPr="00D32C03" w:rsidTr="006F5212">
        <w:trPr>
          <w:cantSplit/>
          <w:trHeight w:val="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A" w:rsidRPr="00614561" w:rsidRDefault="00652D8A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8A" w:rsidRPr="00614561" w:rsidRDefault="00652D8A" w:rsidP="00652D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Экспертиза приобретаемого жилья детям-сиротам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A" w:rsidRPr="00614561" w:rsidRDefault="00652D8A" w:rsidP="00E539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A" w:rsidRPr="00AE4676" w:rsidRDefault="00652D8A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8A" w:rsidRPr="00AE4676" w:rsidRDefault="00652D8A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A" w:rsidRPr="00AE4676" w:rsidRDefault="00652D8A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A" w:rsidRPr="00AE4676" w:rsidRDefault="00652D8A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A" w:rsidRPr="00AE4676" w:rsidRDefault="00652D8A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A" w:rsidRPr="00FC2166" w:rsidRDefault="00652D8A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80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Default="001106E9" w:rsidP="001B3A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</w:t>
            </w:r>
          </w:p>
          <w:p w:rsidR="001106E9" w:rsidRPr="00614561" w:rsidRDefault="001106E9" w:rsidP="00894F0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1B3A6D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C400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sz w:val="16"/>
                <w:szCs w:val="16"/>
              </w:rPr>
              <w:t>46723,4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652D8A" w:rsidP="00C400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05AD1" w:rsidP="00C400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47792,4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26BA1" w:rsidP="000010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48766,3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EB7032" w:rsidP="008405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49625,0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83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 xml:space="preserve">УСЗН, </w:t>
            </w: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</w:p>
          <w:p w:rsidR="001106E9" w:rsidRPr="00B8412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>предпри</w:t>
            </w:r>
            <w:r w:rsidRPr="00FC2166">
              <w:rPr>
                <w:rFonts w:ascii="Times New Roman" w:hAnsi="Times New Roman"/>
                <w:sz w:val="16"/>
                <w:szCs w:val="16"/>
              </w:rPr>
              <w:lastRenderedPageBreak/>
              <w:t>ятия и организации района</w:t>
            </w:r>
          </w:p>
        </w:tc>
      </w:tr>
      <w:tr w:rsidR="001106E9" w:rsidRPr="00D32C03" w:rsidTr="00AE4676">
        <w:trPr>
          <w:cantSplit/>
          <w:trHeight w:val="177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Default="001106E9" w:rsidP="001B3A6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1B3A6D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7645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sz w:val="16"/>
                <w:szCs w:val="16"/>
              </w:rPr>
              <w:t>152017,7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652D8A" w:rsidP="00894F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156404,9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05AD1" w:rsidP="000010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160731,7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05AD1" w:rsidP="000010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163437,3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9539B" w:rsidP="0000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165729,4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B8412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106E9" w:rsidRPr="00D32C03" w:rsidTr="00263D9D">
        <w:trPr>
          <w:cantSplit/>
          <w:trHeight w:val="177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Default="001106E9" w:rsidP="001B3A6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1B3A6D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7645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sz w:val="16"/>
                <w:szCs w:val="16"/>
              </w:rPr>
              <w:t>9408,8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652D8A" w:rsidP="00894F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C400DF" w:rsidP="00C400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sz w:val="16"/>
                <w:szCs w:val="16"/>
              </w:rPr>
              <w:t>9915,8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01071" w:rsidP="000010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sz w:val="16"/>
                <w:szCs w:val="16"/>
              </w:rPr>
              <w:t>7767,1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01071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8007,1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B8412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106E9" w:rsidRPr="00D32C03" w:rsidTr="00263D9D">
        <w:trPr>
          <w:cantSplit/>
          <w:trHeight w:val="17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1B3A6D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Всего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7645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b/>
                <w:sz w:val="16"/>
                <w:szCs w:val="16"/>
              </w:rPr>
              <w:t>208149,9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652D8A" w:rsidP="00F7645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209852,4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05AD1" w:rsidP="000010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218439,9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9539B" w:rsidP="000010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219970,7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9539B" w:rsidP="000010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223361,5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B84126" w:rsidRDefault="001106E9" w:rsidP="00E539A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E4676" w:rsidRPr="00D32C03" w:rsidTr="00AE4676">
        <w:trPr>
          <w:cantSplit/>
          <w:trHeight w:val="626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76" w:rsidRPr="00A226B8" w:rsidRDefault="00AE4676" w:rsidP="00A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2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Профилактика безнадзорности и беспризорности, социальная реабилитация несовершеннолетних, оказавшихся в трудной жизненной ситуации.</w:t>
            </w:r>
          </w:p>
        </w:tc>
      </w:tr>
      <w:tr w:rsidR="001106E9" w:rsidRPr="00D32C03" w:rsidTr="00AE4676">
        <w:trPr>
          <w:cantSplit/>
          <w:trHeight w:val="1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before="108" w:after="108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безнадзорности и беспризорности, социальная реабилитация несовершеннолетних, оказавшихся в трудной жизненной ситуации.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EC" w:rsidRDefault="001106E9" w:rsidP="003459E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1106E9" w:rsidRPr="00614561" w:rsidRDefault="001106E9" w:rsidP="003459E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3459E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sz w:val="16"/>
                <w:szCs w:val="16"/>
              </w:rPr>
              <w:t>17844,7</w:t>
            </w:r>
          </w:p>
          <w:p w:rsidR="001106E9" w:rsidRPr="00AE4676" w:rsidRDefault="001106E9" w:rsidP="003459E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sz w:val="16"/>
                <w:szCs w:val="16"/>
              </w:rPr>
              <w:t xml:space="preserve">    19,7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813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05AD1" w:rsidP="00813F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05AD1" w:rsidP="00813F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05AD1" w:rsidP="00FC2166">
            <w:pPr>
              <w:pStyle w:val="af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pStyle w:val="af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МУСО СРЦ </w:t>
            </w:r>
          </w:p>
          <w:p w:rsidR="001106E9" w:rsidRPr="00FC2166" w:rsidRDefault="001106E9" w:rsidP="00FC2166">
            <w:pPr>
              <w:pStyle w:val="af1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рамках муниципального задания)</w:t>
            </w:r>
          </w:p>
        </w:tc>
      </w:tr>
      <w:tr w:rsidR="001106E9" w:rsidRPr="00D32C03" w:rsidTr="00AE4676">
        <w:trPr>
          <w:cantSplit/>
          <w:trHeight w:val="41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02B9" w:rsidRDefault="001106E9" w:rsidP="008102B9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1106E9" w:rsidP="00AE4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b/>
                <w:sz w:val="16"/>
                <w:szCs w:val="16"/>
              </w:rPr>
              <w:t>17864,4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E9" w:rsidRPr="00AE4676" w:rsidRDefault="00652D8A" w:rsidP="00AE4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15644C" w:rsidRDefault="00D05AD1" w:rsidP="00AE4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19378,4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D05AD1" w:rsidP="00AE4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19547,9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D05AD1" w:rsidP="00EB703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19739,9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8102B9" w:rsidRDefault="001106E9" w:rsidP="00AE4676">
            <w:pPr>
              <w:pStyle w:val="af1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МУСО СРЦ</w:t>
            </w:r>
          </w:p>
        </w:tc>
      </w:tr>
      <w:tr w:rsidR="00AE4676" w:rsidRPr="00D32C03" w:rsidTr="00AE4676">
        <w:trPr>
          <w:cantSplit/>
          <w:trHeight w:val="1208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76" w:rsidRPr="002E522F" w:rsidRDefault="00AE4676" w:rsidP="00A226B8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2E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Предоставление социального обслуживания  детям-сиротам и детям, оставшимся без попечения родителей, в возрасте от</w:t>
            </w:r>
            <w:r w:rsidRPr="002E5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3 </w:t>
            </w:r>
            <w:r w:rsidRPr="002E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 18 лет,  включая оказание им социально-бытовых услуг, социально-медицинских услуг, социально - психологических услуг, социально-педагогических услуг, социально-трудовых услуг, социально-правовых услуг</w:t>
            </w:r>
            <w:r w:rsidRPr="002E52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</w:tc>
      </w:tr>
      <w:tr w:rsidR="001106E9" w:rsidRPr="00D32C03" w:rsidTr="00AE4676">
        <w:trPr>
          <w:cantSplit/>
          <w:trHeight w:val="20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1576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социального обслуживания  детям-сиротам и детям, оставшимся без попечения родителей, в возрасте от</w:t>
            </w:r>
            <w:r w:rsidRPr="006145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 </w:t>
            </w: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до 18 лет,  включая оказание им социально-бытовых услуг, социально-медицинских услуг, социальн</w:t>
            </w:r>
            <w:proofErr w:type="gramStart"/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14561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психологических услуг, социально-педагогических услуг, социально-трудовых услуг, социально-правовых услуг.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F5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AC3A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sz w:val="16"/>
                <w:szCs w:val="16"/>
              </w:rPr>
              <w:t>26589,0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9A1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5644C" w:rsidP="009A1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5644C" w:rsidP="00CB2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5644C" w:rsidP="00FC2166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166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C2166">
              <w:rPr>
                <w:rFonts w:ascii="Times New Roman" w:hAnsi="Times New Roman" w:cs="Times New Roman"/>
                <w:sz w:val="16"/>
                <w:szCs w:val="16"/>
              </w:rPr>
              <w:t>Центр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C21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106E9" w:rsidRPr="00FC2166" w:rsidRDefault="001106E9" w:rsidP="00FC2166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рамках муниципального задания)</w:t>
            </w:r>
          </w:p>
        </w:tc>
      </w:tr>
      <w:tr w:rsidR="001106E9" w:rsidRPr="008102B9" w:rsidTr="002406DA">
        <w:trPr>
          <w:cantSplit/>
          <w:trHeight w:val="43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02B9" w:rsidRDefault="001106E9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1106E9" w:rsidP="00AE4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b/>
                <w:sz w:val="16"/>
                <w:szCs w:val="16"/>
              </w:rPr>
              <w:t>26589,0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E9" w:rsidRPr="00AE4676" w:rsidRDefault="00652D8A" w:rsidP="00AE4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28043,2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15644C" w:rsidP="00AE4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25912,3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15644C" w:rsidP="00CB21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15644C" w:rsidP="00AE46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26559,8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0F1756" w:rsidRDefault="001106E9" w:rsidP="000F1756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166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«Центр»</w:t>
            </w:r>
          </w:p>
        </w:tc>
      </w:tr>
      <w:tr w:rsidR="00AE4676" w:rsidRPr="00D32C03" w:rsidTr="00AE4676">
        <w:trPr>
          <w:cantSplit/>
          <w:trHeight w:val="503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76" w:rsidRPr="002E522F" w:rsidRDefault="00AE4676" w:rsidP="00181DD5">
            <w:pPr>
              <w:pStyle w:val="af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переданных государственных полномочий КЦСОН по социальному обслуживанию граждан проживающих на территории </w:t>
            </w:r>
            <w:proofErr w:type="gramStart"/>
            <w:r w:rsidRPr="002E522F">
              <w:rPr>
                <w:rFonts w:ascii="Times New Roman" w:hAnsi="Times New Roman" w:cs="Times New Roman"/>
                <w:b/>
                <w:sz w:val="20"/>
                <w:szCs w:val="20"/>
              </w:rPr>
              <w:t>Катав-Ивановского</w:t>
            </w:r>
            <w:proofErr w:type="gramEnd"/>
            <w:r w:rsidRPr="002E5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</w:t>
            </w:r>
          </w:p>
        </w:tc>
      </w:tr>
      <w:tr w:rsidR="001106E9" w:rsidRPr="00D32C03" w:rsidTr="00AE4676">
        <w:trPr>
          <w:cantSplit/>
          <w:trHeight w:val="1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F506D0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20723,4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B50E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05AD1" w:rsidP="00B50E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23996,3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05AD1" w:rsidP="00B50E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05AD1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24156,2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</w:t>
            </w:r>
          </w:p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КЦСОН</w:t>
            </w:r>
          </w:p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рамках муниципального задания)</w:t>
            </w:r>
          </w:p>
        </w:tc>
      </w:tr>
      <w:tr w:rsidR="001106E9" w:rsidRPr="00D32C03" w:rsidTr="00AE4676">
        <w:trPr>
          <w:cantSplit/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F506D0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переданных государственных полномочий по социальному обслуживанию граждан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F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F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1106E9" w:rsidRPr="00D32C03" w:rsidTr="00AE4676">
        <w:trPr>
          <w:cantSplit/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F506D0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переданных государственных полномочий по социальному обслуживанию граждан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106E9" w:rsidRPr="00D32C03" w:rsidTr="002406DA">
        <w:trPr>
          <w:cantSplit/>
          <w:trHeight w:val="396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02B9" w:rsidRDefault="001106E9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1106E9" w:rsidP="00AE4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b/>
                <w:sz w:val="16"/>
                <w:szCs w:val="16"/>
              </w:rPr>
              <w:t>22912,3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E9" w:rsidRPr="00AE4676" w:rsidRDefault="00652D8A" w:rsidP="00AE46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24582,6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D05AD1" w:rsidP="00AE46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23996,3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D05AD1" w:rsidP="00AE46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D05AD1" w:rsidP="00AE467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24156,2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F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2406DA" w:rsidRPr="00D32C03" w:rsidTr="008B320E">
        <w:trPr>
          <w:cantSplit/>
          <w:trHeight w:val="473"/>
        </w:trPr>
        <w:tc>
          <w:tcPr>
            <w:tcW w:w="104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0E" w:rsidRDefault="008B320E" w:rsidP="00A6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406DA" w:rsidRDefault="002406DA" w:rsidP="00A6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поддержка семей и укрепление семейных ценностей</w:t>
            </w:r>
          </w:p>
          <w:p w:rsidR="008B320E" w:rsidRPr="00A6722D" w:rsidRDefault="008B320E" w:rsidP="00A6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106E9" w:rsidRPr="00D32C03" w:rsidTr="002406DA">
        <w:trPr>
          <w:cantSplit/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поддержка семей и укрепление семейных ценностей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1106E9" w:rsidRPr="000F1756" w:rsidTr="00AE4676">
        <w:trPr>
          <w:cantSplit/>
          <w:trHeight w:val="62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02B9" w:rsidRDefault="001106E9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b/>
                <w:sz w:val="16"/>
                <w:szCs w:val="16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F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b/>
                <w:sz w:val="16"/>
                <w:szCs w:val="16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3D6E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b/>
                <w:sz w:val="16"/>
                <w:szCs w:val="16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527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5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5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2406DA" w:rsidRPr="00D32C03" w:rsidTr="00A66373">
        <w:trPr>
          <w:cantSplit/>
          <w:trHeight w:val="624"/>
        </w:trPr>
        <w:tc>
          <w:tcPr>
            <w:tcW w:w="104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0E" w:rsidRDefault="008B320E" w:rsidP="00C3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406DA" w:rsidRPr="00C32E45" w:rsidRDefault="002406DA" w:rsidP="00C3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срочных социальных услуг для преодоления трудной жизненной ситуации</w:t>
            </w:r>
          </w:p>
        </w:tc>
      </w:tr>
      <w:tr w:rsidR="001106E9" w:rsidRPr="00D32C03" w:rsidTr="00A66373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срочных социальных услуг для преодоления трудной жизненной ситуации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E7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срочных социальных услуг долгожителям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A4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3D6EA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1106E9" w:rsidRPr="00D32C03" w:rsidTr="002406DA">
        <w:trPr>
          <w:cantSplit/>
          <w:trHeight w:val="421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02B9" w:rsidRDefault="001106E9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1106E9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6DA">
              <w:rPr>
                <w:rFonts w:ascii="Times New Roman" w:hAnsi="Times New Roman" w:cs="Times New Roman"/>
                <w:b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E9" w:rsidRPr="002406DA" w:rsidRDefault="001106E9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6DA"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3D6EA3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6DA"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527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5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5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2406DA" w:rsidRPr="00D32C03" w:rsidTr="002406DA">
        <w:trPr>
          <w:cantSplit/>
          <w:trHeight w:val="357"/>
        </w:trPr>
        <w:tc>
          <w:tcPr>
            <w:tcW w:w="104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0E" w:rsidRDefault="008B320E" w:rsidP="00B0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406DA" w:rsidRDefault="002406DA" w:rsidP="00B0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Реабилитация инвалидов различными методами и социальная поддержка граждан пожилого возраста</w:t>
            </w:r>
            <w:r w:rsidRPr="00DC7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8B320E" w:rsidRPr="00DC7993" w:rsidRDefault="008B320E" w:rsidP="00B0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106E9" w:rsidRPr="00FC2166" w:rsidTr="00AE4676">
        <w:trPr>
          <w:cantSplit/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EA04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Научно-методическое и информационно-статистическое обеспечение профессиональная реабилитация инвалидов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252,1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250,5</w:t>
            </w:r>
          </w:p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AC0220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D13D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FC2166" w:rsidRDefault="001106E9" w:rsidP="00D13D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>УСЗН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1106E9" w:rsidRDefault="001106E9" w:rsidP="00D13D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D17">
              <w:rPr>
                <w:rFonts w:ascii="Times New Roman" w:hAnsi="Times New Roman"/>
                <w:sz w:val="16"/>
                <w:szCs w:val="16"/>
              </w:rPr>
              <w:t>МУ КЦСОН,</w:t>
            </w:r>
          </w:p>
          <w:p w:rsidR="001106E9" w:rsidRPr="00D13D17" w:rsidRDefault="001106E9" w:rsidP="00D13D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3D17">
              <w:rPr>
                <w:rFonts w:ascii="Times New Roman" w:hAnsi="Times New Roman"/>
                <w:sz w:val="14"/>
                <w:szCs w:val="14"/>
              </w:rPr>
              <w:t>Некоммерческие организации инвалидов</w:t>
            </w:r>
          </w:p>
        </w:tc>
      </w:tr>
      <w:tr w:rsidR="001106E9" w:rsidRPr="00D32C03" w:rsidTr="00AE4676">
        <w:trPr>
          <w:cantSplit/>
          <w:trHeight w:val="7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Медицинская реабилитация инвалидов и детей-инвалидов, реабилитация  методами физической культуры  и спорта.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234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234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C400DF" w:rsidP="00234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234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C216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6E9" w:rsidRPr="00FD3903" w:rsidRDefault="001106E9" w:rsidP="00FC216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106E9" w:rsidRPr="00D32C03" w:rsidTr="00AE4676">
        <w:trPr>
          <w:cantSplit/>
          <w:trHeight w:val="10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 xml:space="preserve">Обеспечение социального партнерства органами муниципальной власти </w:t>
            </w:r>
            <w:proofErr w:type="gramStart"/>
            <w:r w:rsidRPr="00614561">
              <w:rPr>
                <w:rFonts w:ascii="Times New Roman" w:hAnsi="Times New Roman"/>
                <w:sz w:val="20"/>
                <w:szCs w:val="20"/>
              </w:rPr>
              <w:t>Катав-Ивановского</w:t>
            </w:r>
            <w:proofErr w:type="gramEnd"/>
            <w:r w:rsidRPr="00614561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 общественными организациями инвалидов, детей-инвалидов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B817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272,0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652D8A" w:rsidP="000066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AC0220" w:rsidP="00234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234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C216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6E9" w:rsidRPr="00D32C03" w:rsidTr="00AE4676">
        <w:trPr>
          <w:cantSplit/>
          <w:trHeight w:val="6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37572C" w:rsidRDefault="001106E9" w:rsidP="009226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мероприятия в области социальной политики (Совет ветеранов)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37572C" w:rsidRDefault="001106E9" w:rsidP="009226F6">
            <w:pPr>
              <w:jc w:val="center"/>
              <w:rPr>
                <w:sz w:val="20"/>
                <w:szCs w:val="20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00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3D6EA3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6E9" w:rsidRPr="0037572C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106E9" w:rsidRPr="00D32C03" w:rsidTr="002406DA">
        <w:trPr>
          <w:cantSplit/>
          <w:trHeight w:val="32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02B9" w:rsidRDefault="001106E9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1106E9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6DA">
              <w:rPr>
                <w:rFonts w:ascii="Times New Roman" w:hAnsi="Times New Roman" w:cs="Times New Roman"/>
                <w:b/>
                <w:sz w:val="16"/>
                <w:szCs w:val="16"/>
              </w:rPr>
              <w:t>1494,1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E9" w:rsidRPr="002406DA" w:rsidRDefault="00652D8A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1359,1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AC0220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1392,5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1106E9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1106E9" w:rsidP="002406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B10A7" w:rsidRDefault="001106E9" w:rsidP="00FB10A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06DA" w:rsidRPr="00D32C03" w:rsidTr="002406DA">
        <w:trPr>
          <w:cantSplit/>
          <w:trHeight w:val="256"/>
        </w:trPr>
        <w:tc>
          <w:tcPr>
            <w:tcW w:w="104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DA" w:rsidRPr="00DC7993" w:rsidRDefault="002406DA" w:rsidP="00DC79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7993">
              <w:rPr>
                <w:rFonts w:ascii="Times New Roman" w:hAnsi="Times New Roman"/>
                <w:b/>
                <w:sz w:val="20"/>
                <w:szCs w:val="20"/>
              </w:rPr>
              <w:t>Формирование доступной среды для инвалидов и других маломобильных групп</w:t>
            </w:r>
          </w:p>
        </w:tc>
      </w:tr>
      <w:tr w:rsidR="001106E9" w:rsidRPr="00D32C03" w:rsidTr="00AE467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EA04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291,7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Default="001106E9" w:rsidP="00A47FD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FC2166" w:rsidRDefault="001106E9" w:rsidP="00A47F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C2166">
              <w:rPr>
                <w:rFonts w:ascii="Times New Roman" w:hAnsi="Times New Roman"/>
                <w:sz w:val="16"/>
                <w:szCs w:val="16"/>
              </w:rPr>
              <w:t>УСЗН, предприятия и организации района</w:t>
            </w:r>
          </w:p>
        </w:tc>
      </w:tr>
      <w:tr w:rsidR="001106E9" w:rsidRPr="00D32C03" w:rsidTr="002406DA">
        <w:trPr>
          <w:cantSplit/>
          <w:trHeight w:val="7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61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368,3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6E9" w:rsidRPr="00D32C03" w:rsidTr="008B320E">
        <w:trPr>
          <w:cantSplit/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B320E" w:rsidRDefault="008B320E" w:rsidP="008B320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EA04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6E9" w:rsidRPr="00614561" w:rsidTr="002406DA">
        <w:trPr>
          <w:cantSplit/>
          <w:trHeight w:val="360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Default="001106E9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</w:t>
            </w:r>
          </w:p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291,7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6E9" w:rsidRPr="00614561" w:rsidTr="00AE4676">
        <w:trPr>
          <w:cantSplit/>
          <w:trHeight w:val="451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368,3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6E9" w:rsidRPr="00614561" w:rsidTr="00AE4676">
        <w:trPr>
          <w:cantSplit/>
          <w:trHeight w:val="415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6E9" w:rsidRPr="00D32C03" w:rsidTr="002406DA">
        <w:trPr>
          <w:cantSplit/>
          <w:trHeight w:val="397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02B9" w:rsidRDefault="001106E9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1106E9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6DA">
              <w:rPr>
                <w:rFonts w:ascii="Times New Roman" w:hAnsi="Times New Roman" w:cs="Times New Roman"/>
                <w:b/>
                <w:sz w:val="16"/>
                <w:szCs w:val="16"/>
              </w:rPr>
              <w:t>710,0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F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527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527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6E9" w:rsidTr="002406DA">
        <w:trPr>
          <w:cantSplit/>
          <w:trHeight w:val="3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614561" w:rsidRDefault="001106E9" w:rsidP="00240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1106E9" w:rsidP="002406D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06DA">
              <w:rPr>
                <w:rFonts w:ascii="Times New Roman" w:hAnsi="Times New Roman"/>
                <w:b/>
                <w:sz w:val="16"/>
                <w:szCs w:val="16"/>
              </w:rPr>
              <w:t>277289,7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E9" w:rsidRPr="002406DA" w:rsidRDefault="00652D8A" w:rsidP="002406D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284342,8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C0220" w:rsidRDefault="00D9539B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289539,4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632819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289810,6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D9539B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293817,4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F259B" w:rsidRDefault="008F259B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39B" w:rsidRDefault="00D9539B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39B" w:rsidRDefault="00D9539B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39B" w:rsidRDefault="00D9539B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39B" w:rsidRDefault="00D9539B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39B" w:rsidRDefault="00D9539B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59B" w:rsidRDefault="008F259B" w:rsidP="008F259B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Ресурсное обеспечение муниципальной программы</w:t>
      </w:r>
    </w:p>
    <w:p w:rsidR="00886156" w:rsidRPr="00F144D0" w:rsidRDefault="00886156" w:rsidP="00886156">
      <w:pPr>
        <w:pStyle w:val="af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59B" w:rsidRPr="008F259B" w:rsidRDefault="008F259B" w:rsidP="00886156">
      <w:pPr>
        <w:pStyle w:val="af1"/>
        <w:widowControl w:val="0"/>
        <w:autoSpaceDE w:val="0"/>
        <w:autoSpaceDN w:val="0"/>
        <w:adjustRightInd w:val="0"/>
        <w:spacing w:after="0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2017-20</w:t>
      </w:r>
      <w:r w:rsidR="006766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58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2D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7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EAA" w:rsidRPr="00CF6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1 434 799,9</w:t>
      </w:r>
      <w:r w:rsidR="00991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tbl>
      <w:tblPr>
        <w:tblpPr w:leftFromText="180" w:rightFromText="180" w:vertAnchor="text" w:horzAnchor="margin" w:tblpX="216" w:tblpY="18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134"/>
        <w:gridCol w:w="1134"/>
        <w:gridCol w:w="1134"/>
        <w:gridCol w:w="1134"/>
        <w:gridCol w:w="1276"/>
      </w:tblGrid>
      <w:tr w:rsidR="00D2779A" w:rsidRPr="007D239A" w:rsidTr="002406DA">
        <w:tc>
          <w:tcPr>
            <w:tcW w:w="4219" w:type="dxa"/>
          </w:tcPr>
          <w:p w:rsidR="00D2779A" w:rsidRDefault="00D2779A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  <w:p w:rsidR="00D2779A" w:rsidRPr="005A3994" w:rsidRDefault="00D2779A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2779A" w:rsidRPr="002406DA" w:rsidRDefault="00D2779A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D2779A" w:rsidRPr="002406DA" w:rsidRDefault="00D2779A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134" w:type="dxa"/>
          </w:tcPr>
          <w:p w:rsidR="00D2779A" w:rsidRPr="002406DA" w:rsidRDefault="00D2779A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</w:tcPr>
          <w:p w:rsidR="00D2779A" w:rsidRPr="002406DA" w:rsidRDefault="00D2779A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276" w:type="dxa"/>
          </w:tcPr>
          <w:p w:rsidR="00D2779A" w:rsidRPr="002406DA" w:rsidRDefault="00D2779A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2021г.</w:t>
            </w:r>
          </w:p>
        </w:tc>
      </w:tr>
      <w:tr w:rsidR="00D2779A" w:rsidRPr="007D239A" w:rsidTr="002406DA">
        <w:tc>
          <w:tcPr>
            <w:tcW w:w="4219" w:type="dxa"/>
          </w:tcPr>
          <w:p w:rsidR="00D2779A" w:rsidRPr="00C45706" w:rsidRDefault="00D2779A" w:rsidP="00E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D2779A" w:rsidRPr="002406DA" w:rsidRDefault="00D2779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218870,9</w:t>
            </w:r>
          </w:p>
        </w:tc>
        <w:tc>
          <w:tcPr>
            <w:tcW w:w="1134" w:type="dxa"/>
          </w:tcPr>
          <w:p w:rsidR="00D2779A" w:rsidRPr="002406DA" w:rsidRDefault="00652D8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229116,2</w:t>
            </w:r>
          </w:p>
        </w:tc>
        <w:tc>
          <w:tcPr>
            <w:tcW w:w="1134" w:type="dxa"/>
          </w:tcPr>
          <w:p w:rsidR="00D2779A" w:rsidRPr="002406DA" w:rsidRDefault="00D9539B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230018,7</w:t>
            </w:r>
          </w:p>
        </w:tc>
        <w:tc>
          <w:tcPr>
            <w:tcW w:w="1134" w:type="dxa"/>
          </w:tcPr>
          <w:p w:rsidR="00D2779A" w:rsidRPr="002406DA" w:rsidRDefault="00632819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233277,2</w:t>
            </w:r>
          </w:p>
        </w:tc>
        <w:tc>
          <w:tcPr>
            <w:tcW w:w="1276" w:type="dxa"/>
          </w:tcPr>
          <w:p w:rsidR="00D2779A" w:rsidRPr="002406DA" w:rsidRDefault="00CF6EA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236185,3</w:t>
            </w:r>
          </w:p>
        </w:tc>
      </w:tr>
      <w:tr w:rsidR="00D2779A" w:rsidRPr="007D239A" w:rsidTr="002406DA">
        <w:tc>
          <w:tcPr>
            <w:tcW w:w="4219" w:type="dxa"/>
          </w:tcPr>
          <w:p w:rsidR="00D2779A" w:rsidRPr="00C45706" w:rsidRDefault="00D2779A" w:rsidP="00E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D2779A" w:rsidRPr="002406DA" w:rsidRDefault="00D2779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11403,7</w:t>
            </w:r>
          </w:p>
        </w:tc>
        <w:tc>
          <w:tcPr>
            <w:tcW w:w="1134" w:type="dxa"/>
          </w:tcPr>
          <w:p w:rsidR="00D2779A" w:rsidRPr="002406DA" w:rsidRDefault="00652D8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12510,5</w:t>
            </w:r>
          </w:p>
        </w:tc>
        <w:tc>
          <w:tcPr>
            <w:tcW w:w="1134" w:type="dxa"/>
          </w:tcPr>
          <w:p w:rsidR="00D2779A" w:rsidRPr="002406DA" w:rsidRDefault="00D2779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11728,3</w:t>
            </w:r>
          </w:p>
        </w:tc>
        <w:tc>
          <w:tcPr>
            <w:tcW w:w="1134" w:type="dxa"/>
          </w:tcPr>
          <w:p w:rsidR="00D2779A" w:rsidRPr="002406DA" w:rsidRDefault="00D2779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7767,1</w:t>
            </w:r>
          </w:p>
        </w:tc>
        <w:tc>
          <w:tcPr>
            <w:tcW w:w="1276" w:type="dxa"/>
          </w:tcPr>
          <w:p w:rsidR="00D2779A" w:rsidRPr="002406DA" w:rsidRDefault="00D2779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8007,1</w:t>
            </w:r>
          </w:p>
        </w:tc>
      </w:tr>
      <w:tr w:rsidR="00D2779A" w:rsidRPr="007D239A" w:rsidTr="002406DA">
        <w:tc>
          <w:tcPr>
            <w:tcW w:w="4219" w:type="dxa"/>
          </w:tcPr>
          <w:p w:rsidR="00D2779A" w:rsidRPr="00C45706" w:rsidRDefault="00D2779A" w:rsidP="00E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D2779A" w:rsidRPr="002406DA" w:rsidRDefault="00D2779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47015,1</w:t>
            </w:r>
          </w:p>
        </w:tc>
        <w:tc>
          <w:tcPr>
            <w:tcW w:w="1134" w:type="dxa"/>
          </w:tcPr>
          <w:p w:rsidR="00D2779A" w:rsidRPr="002406DA" w:rsidRDefault="00652D8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42716,1</w:t>
            </w:r>
          </w:p>
        </w:tc>
        <w:tc>
          <w:tcPr>
            <w:tcW w:w="1134" w:type="dxa"/>
          </w:tcPr>
          <w:p w:rsidR="00D2779A" w:rsidRPr="002406DA" w:rsidRDefault="00D9539B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47792,4</w:t>
            </w:r>
          </w:p>
        </w:tc>
        <w:tc>
          <w:tcPr>
            <w:tcW w:w="1134" w:type="dxa"/>
          </w:tcPr>
          <w:p w:rsidR="00D2779A" w:rsidRPr="00632819" w:rsidRDefault="00632819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819">
              <w:rPr>
                <w:rFonts w:ascii="Times New Roman" w:hAnsi="Times New Roman" w:cs="Times New Roman"/>
                <w:sz w:val="20"/>
                <w:szCs w:val="20"/>
              </w:rPr>
              <w:t>48766,3</w:t>
            </w:r>
          </w:p>
        </w:tc>
        <w:tc>
          <w:tcPr>
            <w:tcW w:w="1276" w:type="dxa"/>
          </w:tcPr>
          <w:p w:rsidR="00D2779A" w:rsidRPr="00EB7032" w:rsidRDefault="00EB7032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032">
              <w:rPr>
                <w:rFonts w:ascii="Times New Roman" w:hAnsi="Times New Roman"/>
                <w:sz w:val="20"/>
                <w:szCs w:val="20"/>
              </w:rPr>
              <w:t>49625,0</w:t>
            </w:r>
          </w:p>
        </w:tc>
      </w:tr>
      <w:tr w:rsidR="00D2779A" w:rsidRPr="007D239A" w:rsidTr="002406DA">
        <w:tc>
          <w:tcPr>
            <w:tcW w:w="4219" w:type="dxa"/>
          </w:tcPr>
          <w:p w:rsidR="00D2779A" w:rsidRPr="007D239A" w:rsidRDefault="00D2779A" w:rsidP="00E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из всех видов бюджетов:</w:t>
            </w:r>
          </w:p>
        </w:tc>
        <w:tc>
          <w:tcPr>
            <w:tcW w:w="1134" w:type="dxa"/>
          </w:tcPr>
          <w:p w:rsidR="00D2779A" w:rsidRPr="002406DA" w:rsidRDefault="00D2779A" w:rsidP="000C2D3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406DA">
              <w:rPr>
                <w:rFonts w:ascii="Times New Roman" w:hAnsi="Times New Roman"/>
                <w:b/>
                <w:sz w:val="20"/>
                <w:szCs w:val="20"/>
              </w:rPr>
              <w:t>277289,7</w:t>
            </w:r>
          </w:p>
        </w:tc>
        <w:tc>
          <w:tcPr>
            <w:tcW w:w="1134" w:type="dxa"/>
          </w:tcPr>
          <w:p w:rsidR="00D2779A" w:rsidRPr="002406DA" w:rsidRDefault="00652D8A" w:rsidP="000C2D3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284342,8</w:t>
            </w:r>
          </w:p>
        </w:tc>
        <w:tc>
          <w:tcPr>
            <w:tcW w:w="1134" w:type="dxa"/>
          </w:tcPr>
          <w:p w:rsidR="00D2779A" w:rsidRPr="002406DA" w:rsidRDefault="00D9539B" w:rsidP="000C2D36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289539,4</w:t>
            </w:r>
          </w:p>
        </w:tc>
        <w:tc>
          <w:tcPr>
            <w:tcW w:w="1134" w:type="dxa"/>
          </w:tcPr>
          <w:p w:rsidR="00D2779A" w:rsidRPr="002406DA" w:rsidRDefault="00CB211E" w:rsidP="000C2D3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289810,6</w:t>
            </w:r>
          </w:p>
        </w:tc>
        <w:tc>
          <w:tcPr>
            <w:tcW w:w="1276" w:type="dxa"/>
          </w:tcPr>
          <w:p w:rsidR="00D2779A" w:rsidRPr="002406DA" w:rsidRDefault="00CF6EAA" w:rsidP="000C2D3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293817,4</w:t>
            </w:r>
          </w:p>
        </w:tc>
      </w:tr>
    </w:tbl>
    <w:p w:rsidR="009F528D" w:rsidRDefault="009F528D" w:rsidP="0055647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7F" w:rsidRPr="005F7064" w:rsidRDefault="00BE70F7" w:rsidP="005F7064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F7064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913D7D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0F51" w:rsidRPr="005F7064">
        <w:rPr>
          <w:rFonts w:ascii="Times New Roman" w:hAnsi="Times New Roman" w:cs="Times New Roman"/>
          <w:sz w:val="24"/>
          <w:szCs w:val="24"/>
          <w:lang w:eastAsia="ru-RU"/>
        </w:rPr>
        <w:t>реализаци</w:t>
      </w:r>
      <w:r w:rsidRPr="005F706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10F51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программного мероприятия «</w:t>
      </w:r>
      <w:r w:rsidR="00310F51" w:rsidRPr="005F7064">
        <w:rPr>
          <w:rFonts w:ascii="Times New Roman" w:hAnsi="Times New Roman" w:cs="Times New Roman"/>
          <w:sz w:val="24"/>
          <w:szCs w:val="24"/>
        </w:rPr>
        <w:t>Формирование доступной среды для инвалидов и других маломобильных групп населения»</w:t>
      </w:r>
      <w:r w:rsidRPr="005F7064">
        <w:rPr>
          <w:rFonts w:ascii="Times New Roman" w:hAnsi="Times New Roman" w:cs="Times New Roman"/>
          <w:sz w:val="24"/>
          <w:szCs w:val="24"/>
        </w:rPr>
        <w:t xml:space="preserve"> в 2017 году</w:t>
      </w:r>
      <w:r w:rsidR="00310F51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3D7D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предусмотрена возможность привлечения средств областного и федерального бюджетов на условиях </w:t>
      </w:r>
      <w:proofErr w:type="spellStart"/>
      <w:r w:rsidR="00913D7D" w:rsidRPr="005F7064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913D7D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7064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913D7D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7064">
        <w:rPr>
          <w:rFonts w:ascii="Times New Roman" w:hAnsi="Times New Roman" w:cs="Times New Roman"/>
          <w:sz w:val="24"/>
          <w:szCs w:val="24"/>
          <w:lang w:eastAsia="ru-RU"/>
        </w:rPr>
        <w:t>государственной программе Челябинской области «Доступная среда» на 2016-202</w:t>
      </w:r>
      <w:r w:rsidR="00D2779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401EC9" w:rsidRDefault="00401EC9" w:rsidP="00F144D0">
      <w:pPr>
        <w:pStyle w:val="af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47F" w:rsidRDefault="0055647F" w:rsidP="002474D6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управления и механизм реализации муниципальной программы</w:t>
      </w:r>
    </w:p>
    <w:p w:rsidR="0055647F" w:rsidRDefault="0055647F" w:rsidP="0055647F">
      <w:pPr>
        <w:pStyle w:val="af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8E5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F4">
        <w:rPr>
          <w:rFonts w:ascii="Times New Roman" w:eastAsia="Times New Roman" w:hAnsi="Times New Roman" w:cs="Times New Roman"/>
          <w:sz w:val="24"/>
          <w:szCs w:val="24"/>
        </w:rPr>
        <w:t xml:space="preserve">Управление реализацией муниципальной программы в целом осуществляется ответственным исполнителем муниципальной программы </w:t>
      </w:r>
      <w:r w:rsidR="00E7344A" w:rsidRPr="00861EF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61EF4">
        <w:rPr>
          <w:rFonts w:ascii="Times New Roman" w:eastAsia="Times New Roman" w:hAnsi="Times New Roman" w:cs="Times New Roman"/>
          <w:sz w:val="24"/>
          <w:szCs w:val="24"/>
        </w:rPr>
        <w:t xml:space="preserve"> УСЗН</w:t>
      </w:r>
      <w:r w:rsidR="00E7344A" w:rsidRPr="00861EF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3F2532" w:rsidRPr="00861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61EF4">
        <w:rPr>
          <w:rFonts w:ascii="Times New Roman" w:eastAsia="Times New Roman" w:hAnsi="Times New Roman" w:cs="Times New Roman"/>
          <w:sz w:val="24"/>
          <w:szCs w:val="24"/>
        </w:rPr>
        <w:t>Катав-Ивановского</w:t>
      </w:r>
      <w:proofErr w:type="gramEnd"/>
      <w:r w:rsidRPr="00861EF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6A47DE" w:rsidRDefault="006A47DE" w:rsidP="006A47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47DE">
        <w:rPr>
          <w:rFonts w:ascii="Times New Roman" w:eastAsia="Times New Roman" w:hAnsi="Times New Roman" w:cs="Times New Roman"/>
          <w:sz w:val="24"/>
          <w:szCs w:val="24"/>
        </w:rPr>
        <w:t>Согласно пункта</w:t>
      </w:r>
      <w:proofErr w:type="gramEnd"/>
      <w:r w:rsidRPr="006A47DE">
        <w:rPr>
          <w:rFonts w:ascii="Times New Roman" w:eastAsia="Times New Roman" w:hAnsi="Times New Roman" w:cs="Times New Roman"/>
          <w:sz w:val="24"/>
          <w:szCs w:val="24"/>
        </w:rPr>
        <w:t xml:space="preserve"> 5.2., 5.4. Порядка принятия решений о разработке муниципальных программ </w:t>
      </w:r>
      <w:proofErr w:type="gramStart"/>
      <w:r w:rsidRPr="006A47DE">
        <w:rPr>
          <w:rFonts w:ascii="Times New Roman" w:eastAsia="Times New Roman" w:hAnsi="Times New Roman" w:cs="Times New Roman"/>
          <w:sz w:val="24"/>
          <w:szCs w:val="24"/>
        </w:rPr>
        <w:t>Катав-Ивановского</w:t>
      </w:r>
      <w:proofErr w:type="gramEnd"/>
      <w:r w:rsidRPr="006A47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их формирования и реализации, утвержденного постановлением №827 от 04.10.2017 года ответственный исполнитель программы:</w:t>
      </w:r>
    </w:p>
    <w:p w:rsidR="006A47DE" w:rsidRPr="006A47DE" w:rsidRDefault="006A47DE" w:rsidP="006A47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6A47DE">
        <w:rPr>
          <w:rFonts w:ascii="Times New Roman" w:eastAsia="Times New Roman" w:hAnsi="Times New Roman" w:cs="Times New Roman"/>
          <w:sz w:val="24"/>
          <w:szCs w:val="24"/>
        </w:rPr>
        <w:t>координирует деятельность всех исполнителей по реализации программных мероприятий и несет ответственность за своевременную и качественную реализацию.</w:t>
      </w:r>
    </w:p>
    <w:p w:rsidR="006A47DE" w:rsidRPr="006A47DE" w:rsidRDefault="006A47DE" w:rsidP="006A47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6A47DE">
        <w:rPr>
          <w:rFonts w:ascii="Times New Roman" w:eastAsia="Times New Roman" w:hAnsi="Times New Roman" w:cs="Times New Roman"/>
          <w:sz w:val="24"/>
          <w:szCs w:val="24"/>
        </w:rPr>
        <w:t>предоставляет годовой отчет о ходе реализации муниципальной программы (подготавливается ответственным исполнителем совместно с соисполнителями) до 01 февраля года, следующего за отчетным, и направляется в отдел экономики Администрации Катав-Ивановского района.</w:t>
      </w:r>
      <w:proofErr w:type="gramEnd"/>
    </w:p>
    <w:p w:rsidR="00203B90" w:rsidRPr="001576EE" w:rsidRDefault="006A47D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УСЗН</w:t>
      </w:r>
      <w:r w:rsidR="00203B90" w:rsidRPr="001576E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203B90" w:rsidRPr="001576EE">
        <w:rPr>
          <w:rFonts w:ascii="Times New Roman" w:eastAsia="Times New Roman" w:hAnsi="Times New Roman" w:cs="Times New Roman"/>
          <w:sz w:val="24"/>
          <w:szCs w:val="24"/>
        </w:rPr>
        <w:t>Катав-Ивановского</w:t>
      </w:r>
      <w:proofErr w:type="gramEnd"/>
      <w:r w:rsidR="00203B90" w:rsidRPr="001576E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размещает утвержденную муниципальную программу на официальном сайте Администрации Катав-Ивановского муниципального района в сети Интернет в разделе «Муниципальные программы» в течение двух недель со дня официального опубликования нормативного правового акта о его утверждении.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1EF4">
        <w:rPr>
          <w:rFonts w:ascii="Times New Roman" w:eastAsia="Times New Roman" w:hAnsi="Times New Roman" w:cs="Times New Roman"/>
          <w:sz w:val="24"/>
          <w:szCs w:val="24"/>
        </w:rPr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муниципальной программой, своевременное информирование координирующего органа о проведенной работе и ее результатах.</w:t>
      </w:r>
      <w:proofErr w:type="gramEnd"/>
    </w:p>
    <w:p w:rsidR="004D1289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F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34C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УСЗН</w:t>
      </w:r>
      <w:r w:rsidR="003F2532" w:rsidRPr="0063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BD5" w:rsidRPr="00634CE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3F2532" w:rsidRPr="0063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03BD5" w:rsidRPr="00634CE3">
        <w:rPr>
          <w:rFonts w:ascii="Times New Roman" w:eastAsia="Times New Roman" w:hAnsi="Times New Roman" w:cs="Times New Roman"/>
          <w:sz w:val="24"/>
          <w:szCs w:val="24"/>
        </w:rPr>
        <w:t>Катав-Ивановского</w:t>
      </w:r>
      <w:proofErr w:type="gramEnd"/>
      <w:r w:rsidR="00503BD5" w:rsidRPr="00634CE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Pr="00634C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4D12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3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08E5" w:rsidRPr="00861EF4" w:rsidRDefault="00861EF4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мероприятий муниципальной программы с указанием сведений о выполнении мероприятий, включающих в себя количественно-качественные показатели и описания выполнения, или информацию о невыполнении мероприятий;</w:t>
      </w:r>
      <w:proofErr w:type="gramEnd"/>
    </w:p>
    <w:p w:rsidR="006608E5" w:rsidRPr="00861EF4" w:rsidRDefault="00861EF4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осуществлении расходов </w:t>
      </w:r>
      <w:r w:rsidR="00383D11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 по реализации мероприятий, включенных в муниципальную программу;</w:t>
      </w:r>
    </w:p>
    <w:p w:rsidR="006608E5" w:rsidRPr="00861EF4" w:rsidRDefault="00861EF4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достижении значений целевых показателей (индикаторов) муниципальной программы</w:t>
      </w:r>
      <w:r w:rsidR="00F144D0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Соисполнители муниципальной программы: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организуют исполнение мероприятий муниципальной программы за счет собственных средств;</w:t>
      </w:r>
    </w:p>
    <w:p w:rsidR="006608E5" w:rsidRPr="00861EF4" w:rsidRDefault="00A63023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необходимости  ежегодно подготавливают и представляют ответственному исполнителю муниципальную программу заявку на </w:t>
      </w:r>
      <w:proofErr w:type="spellStart"/>
      <w:r w:rsidR="00C73EAF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муниципальной программы на очередной финансовый год и плановый период;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получают (по мере необходимости) районные  бюджетные ассигнования по получателям бюджетных средств;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осуществляют отбор исполнителей работ и услуг, а также поставщиков продукции по мероприятиям муниципальной программы в соответствии с Федеральным законом от 5 апреля 2013 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6608E5" w:rsidRPr="00861EF4" w:rsidRDefault="001509A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несут ответственность за качественную и своевременную реализацию мероприятий муниципальной программы, обеспечивают эффективное использование средств районного  бюджета, выделяемых на их реализацию;</w:t>
      </w:r>
    </w:p>
    <w:p w:rsidR="006608E5" w:rsidRPr="00861EF4" w:rsidRDefault="001509A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необходимости в муниципальную программу вносят изменения и дополнения по программным мероприятиям, механизму реализации, исполнителям, источникам и объемам финансирования (с учетом </w:t>
      </w:r>
      <w:proofErr w:type="gramStart"/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оценки эффективности муниципальной программы</w:t>
      </w:r>
      <w:proofErr w:type="gramEnd"/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608E5" w:rsidRPr="00861EF4" w:rsidRDefault="001509A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участвуют в обсуждении вопросов, связанных с реализацией и финансированием муниципальной программы;</w:t>
      </w:r>
    </w:p>
    <w:p w:rsidR="006608E5" w:rsidRPr="00EB3C1E" w:rsidRDefault="001509A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08E5" w:rsidRPr="006D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608E5" w:rsidRPr="00EB3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и корректируют плановые значения целевых индикаторов и показателей результативности для мониторинга и ежегодной оценки эффективности реализации муниципальной программы;</w:t>
      </w:r>
    </w:p>
    <w:p w:rsidR="002C151B" w:rsidRPr="003F78AF" w:rsidRDefault="001509AE" w:rsidP="00861EF4">
      <w:pPr>
        <w:pStyle w:val="af1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Arial Unicode MS" w:hAnsi="Times New Roman" w:cs="Times New Roman"/>
          <w:sz w:val="24"/>
          <w:szCs w:val="24"/>
        </w:rPr>
        <w:t>9</w:t>
      </w:r>
      <w:r w:rsidR="006608E5" w:rsidRPr="00861EF4">
        <w:rPr>
          <w:rFonts w:ascii="Times New Roman" w:eastAsia="Arial Unicode MS" w:hAnsi="Times New Roman" w:cs="Times New Roman"/>
          <w:sz w:val="24"/>
          <w:szCs w:val="24"/>
        </w:rPr>
        <w:t>) готовят ежегодно в установленном порядке предложения по уточнению перечня мероприятий муниципальной программы на очередной финансовый год, предложения по реализации</w:t>
      </w:r>
      <w:r w:rsidR="003F78AF" w:rsidRPr="00861EF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01EC9" w:rsidRDefault="00401EC9" w:rsidP="0079275A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65" w:rsidRDefault="00072B65" w:rsidP="0079275A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796" w:rsidRPr="00871796" w:rsidRDefault="007D239A" w:rsidP="00871796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 </w:t>
      </w:r>
      <w:r w:rsidR="001E1EE3" w:rsidRPr="008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муниципальной п</w:t>
      </w:r>
      <w:r w:rsidRPr="008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рограммы </w:t>
      </w:r>
      <w:r w:rsidR="006608E5" w:rsidRPr="008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оценка ее </w:t>
      </w:r>
    </w:p>
    <w:p w:rsidR="007D239A" w:rsidRPr="00871796" w:rsidRDefault="006608E5" w:rsidP="008717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социально-экономической эффективности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3B4A" w:rsidRPr="00903B4A" w:rsidRDefault="00C45706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</w:t>
      </w:r>
      <w:r w:rsidR="00903B4A" w:rsidRPr="00903B4A">
        <w:rPr>
          <w:rFonts w:ascii="Times New Roman" w:hAnsi="Times New Roman" w:cs="Times New Roman"/>
          <w:sz w:val="24"/>
          <w:szCs w:val="24"/>
        </w:rPr>
        <w:t>рограммы может обеспечить достижение следующих результатов: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1) своевременное предоставление гарантированных государством мер социальной поддержки  и других форм социальной защиты обеспечивает рост уровня доходов граждан, что позитивно сказывается на уровне их потребления и качестве жизни;</w:t>
      </w:r>
    </w:p>
    <w:p w:rsidR="00903B4A" w:rsidRPr="001D41F1" w:rsidRDefault="00903B4A" w:rsidP="00F85984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2)  мероприятия, направленные на  поддержку семьи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буду</w:t>
      </w:r>
      <w:r w:rsidRPr="00903B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способствовать разрешению проблемы</w:t>
      </w:r>
      <w:r w:rsidRPr="0090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неблагополучия и социального сиротства,  повышению качества социального обслуживания детей-сирот и детей, оставшихся без попечения родителей, обеспечению защиты их прав и законных интересов</w:t>
      </w:r>
      <w:r w:rsidR="004B1FB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903B4A">
        <w:rPr>
          <w:rFonts w:ascii="Times New Roman" w:hAnsi="Times New Roman" w:cs="Times New Roman"/>
          <w:sz w:val="24"/>
          <w:szCs w:val="24"/>
        </w:rPr>
        <w:t xml:space="preserve">) предоставление социально ориентированным некоммерческим организациям субсидии позволит расширить существующую систему социальной поддержки и сохранить сформировавшееся социальное партнерство между муниципальной властью, активом общественных объединений граждан пожилого возраста и инвалидов; </w:t>
      </w:r>
      <w:proofErr w:type="gramEnd"/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lastRenderedPageBreak/>
        <w:t>4) созданию условий для доступного пользования приоритетными объектам жизнедеятельности, услугами городского наземного транспорта позволит обеспечить равные условия жизнедеятельности инвалидов и маломобильных граждан.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3B4A">
        <w:rPr>
          <w:rFonts w:ascii="Times New Roman" w:hAnsi="Times New Roman" w:cs="Times New Roman"/>
          <w:sz w:val="24"/>
          <w:szCs w:val="24"/>
        </w:rPr>
        <w:t>Оценка</w:t>
      </w:r>
      <w:r w:rsidR="00B76EAF">
        <w:rPr>
          <w:rFonts w:ascii="Times New Roman" w:hAnsi="Times New Roman" w:cs="Times New Roman"/>
          <w:sz w:val="24"/>
          <w:szCs w:val="24"/>
        </w:rPr>
        <w:t xml:space="preserve"> достижения цели муниципальной п</w:t>
      </w:r>
      <w:r w:rsidRPr="00903B4A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903B4A">
        <w:rPr>
          <w:rFonts w:ascii="Times New Roman" w:hAnsi="Times New Roman" w:cs="Times New Roman"/>
          <w:sz w:val="24"/>
          <w:szCs w:val="24"/>
          <w:lang w:eastAsia="ru-RU"/>
        </w:rPr>
        <w:t>производится посредством следующих показателей: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1) доля граждан получивших  меры социальной поддержки, </w:t>
      </w:r>
      <w:r w:rsidRPr="00903B4A">
        <w:rPr>
          <w:rFonts w:ascii="Times New Roman" w:hAnsi="Times New Roman" w:cs="Times New Roman"/>
          <w:sz w:val="24"/>
          <w:szCs w:val="24"/>
          <w:lang w:eastAsia="ru-RU"/>
        </w:rPr>
        <w:t xml:space="preserve">в общем числе граждан, обратившихся </w:t>
      </w:r>
      <w:r w:rsidRPr="00903B4A">
        <w:rPr>
          <w:rFonts w:ascii="Times New Roman" w:hAnsi="Times New Roman" w:cs="Times New Roman"/>
          <w:sz w:val="24"/>
          <w:szCs w:val="24"/>
        </w:rPr>
        <w:t>за их получением.</w:t>
      </w:r>
      <w:r w:rsidR="00B76EAF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позволяет оценить результаты реализации мероприятий по предоставлению населению мер социальной поддержки, установленных нормативными правовыми актами.</w:t>
      </w:r>
      <w:r w:rsidR="00B76EAF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определяется как процентное соотношение количества  граждан, которым предоставлены  меры социальной поддержки, к количеству   граждан, имеющих право и обратившихся за их получением. Сведения для расчета показателя имеются в базах данных УСЗН, используемых для назначения  и выплаты государственных и муниципальных услуг.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 меры  социальной поддержки  в текущем году;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указанную меру  социальной поддержки и обратившихся за ее получением в текущем году.</w:t>
      </w:r>
    </w:p>
    <w:p w:rsidR="00453BB4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ab/>
        <w:t>2)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услуг. Показатель позволяет оценить результаты реализации мероприятий по предоставлению социальных услуг в учреждениях социального обслуживания, установленных нормативными правовыми актами.</w:t>
      </w:r>
      <w:r w:rsidR="00B76EAF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процентное соотношение количества  граждан, которым предоставлены социальные услуги, к количеству   граждан, имеющих право и обратившихся за их получением. Сведения для расчета показателя имеются в базах данных учреждений социального обслуживания, подведомственных УСЗН. 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социальные услуги  в текущем году;</w:t>
      </w:r>
    </w:p>
    <w:p w:rsidR="001C7230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социальные услуги и обратившихся за их получением в текущем году</w:t>
      </w:r>
    </w:p>
    <w:p w:rsidR="00903B4A" w:rsidRPr="00B01565" w:rsidRDefault="00B01565" w:rsidP="00B928C0">
      <w:pPr>
        <w:pStyle w:val="af5"/>
        <w:numPr>
          <w:ilvl w:val="0"/>
          <w:numId w:val="30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в отделениях помощи семье и детям.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 позволяет оценить эффективность комплексной работы с семьей. Определяется как процентное отношение количества снятых семей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учета в связи с улучшением ситуации в семье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общему количеству семей,</w:t>
      </w:r>
      <w:r w:rsidR="00EA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DBD">
        <w:rPr>
          <w:rFonts w:ascii="Times New Roman" w:hAnsi="Times New Roman" w:cs="Times New Roman"/>
          <w:sz w:val="24"/>
          <w:szCs w:val="24"/>
        </w:rPr>
        <w:t>как семьи, находящиеся в социально-опасном положении. С</w:t>
      </w:r>
      <w:r w:rsidRPr="00903B4A">
        <w:rPr>
          <w:rFonts w:ascii="Times New Roman" w:hAnsi="Times New Roman" w:cs="Times New Roman"/>
          <w:sz w:val="24"/>
          <w:szCs w:val="24"/>
        </w:rPr>
        <w:t>ведения для расчета показателя имеются в базах данных учреждений социального обслуживания, подведомственных УСЗН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BB4" w:rsidRDefault="00B01565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B01565" w:rsidRDefault="00B01565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r w:rsidRPr="00B01565">
        <w:rPr>
          <w:rFonts w:ascii="Times New Roman" w:hAnsi="Times New Roman" w:cs="Times New Roman"/>
          <w:sz w:val="24"/>
          <w:szCs w:val="24"/>
        </w:rPr>
        <w:t>=</w:t>
      </w:r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093">
        <w:rPr>
          <w:rFonts w:ascii="Times New Roman" w:hAnsi="Times New Roman" w:cs="Times New Roman"/>
          <w:sz w:val="24"/>
          <w:szCs w:val="24"/>
        </w:rPr>
        <w:t>Ксн</w:t>
      </w:r>
      <w:proofErr w:type="spellEnd"/>
      <w:r w:rsidR="00EA4093">
        <w:rPr>
          <w:rFonts w:ascii="Times New Roman" w:hAnsi="Times New Roman" w:cs="Times New Roman"/>
          <w:sz w:val="24"/>
          <w:szCs w:val="24"/>
        </w:rPr>
        <w:t>*100%/К общ</w: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B01565" w:rsidRDefault="00B01565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Ксн</w:t>
      </w:r>
      <w:proofErr w:type="spellEnd"/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количество семей, находящихся в социально-опасном положении, снятых </w:t>
      </w:r>
      <w:r w:rsidR="00AF2FFB">
        <w:rPr>
          <w:rFonts w:ascii="Times New Roman" w:hAnsi="Times New Roman" w:cs="Times New Roman"/>
          <w:sz w:val="24"/>
          <w:szCs w:val="24"/>
        </w:rPr>
        <w:t>с учета в связи с улучшением в семье за отчетный период;</w:t>
      </w:r>
    </w:p>
    <w:p w:rsidR="00AF2FFB" w:rsidRPr="00B01565" w:rsidRDefault="00AF2FFB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</w:t>
      </w:r>
      <w:proofErr w:type="gramEnd"/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количество семей, состоящих на учете</w:t>
      </w:r>
      <w:r w:rsidR="00393D4F">
        <w:rPr>
          <w:rFonts w:ascii="Times New Roman" w:hAnsi="Times New Roman" w:cs="Times New Roman"/>
          <w:sz w:val="24"/>
          <w:szCs w:val="24"/>
        </w:rPr>
        <w:t xml:space="preserve"> как семьи, находящиеся в социально-опасном положении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DBD" w:rsidRDefault="002F1DBD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D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4)</w:t>
      </w:r>
      <w:r w:rsidR="00B928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1220" w:rsidRPr="005149B2">
        <w:rPr>
          <w:rFonts w:ascii="Times New Roman" w:hAnsi="Times New Roman" w:cs="Times New Roman"/>
          <w:sz w:val="24"/>
          <w:szCs w:val="24"/>
          <w:lang w:eastAsia="ru-RU"/>
        </w:rPr>
        <w:t>количество СОНКО</w:t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, получивших п</w:t>
      </w:r>
      <w:r w:rsidR="00EA4093">
        <w:rPr>
          <w:rFonts w:ascii="Times New Roman" w:hAnsi="Times New Roman" w:cs="Times New Roman"/>
          <w:sz w:val="24"/>
          <w:szCs w:val="24"/>
          <w:lang w:eastAsia="ru-RU"/>
        </w:rPr>
        <w:t xml:space="preserve">оддержку в рамках реализации </w:t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программы в текущем году.</w:t>
      </w:r>
      <w:proofErr w:type="gramEnd"/>
      <w:r w:rsidRPr="002F1DBD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Показатель позволит  оценить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</w:t>
      </w:r>
      <w:r w:rsidRPr="00903B4A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03B4A">
        <w:rPr>
          <w:rFonts w:ascii="Times New Roman" w:hAnsi="Times New Roman" w:cs="Times New Roman"/>
          <w:sz w:val="24"/>
          <w:szCs w:val="24"/>
        </w:rPr>
        <w:t xml:space="preserve"> партнерств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3B4A">
        <w:rPr>
          <w:rFonts w:ascii="Times New Roman" w:hAnsi="Times New Roman" w:cs="Times New Roman"/>
          <w:sz w:val="24"/>
          <w:szCs w:val="24"/>
        </w:rPr>
        <w:t xml:space="preserve"> между муниципальной властью</w:t>
      </w:r>
      <w:r>
        <w:rPr>
          <w:rFonts w:ascii="Times New Roman" w:hAnsi="Times New Roman" w:cs="Times New Roman"/>
          <w:sz w:val="24"/>
          <w:szCs w:val="24"/>
        </w:rPr>
        <w:t xml:space="preserve"> и социально-ориентированными некоммерческими организациями.  Показатель рассчитывается по данным УСЗН;</w:t>
      </w:r>
    </w:p>
    <w:p w:rsidR="00832B23" w:rsidRPr="00832B23" w:rsidRDefault="002F1DBD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B928C0">
        <w:rPr>
          <w:rFonts w:ascii="Times New Roman" w:hAnsi="Times New Roman" w:cs="Times New Roman"/>
          <w:sz w:val="24"/>
          <w:szCs w:val="24"/>
        </w:rPr>
        <w:t xml:space="preserve"> </w:t>
      </w:r>
      <w:r w:rsidR="00832B23"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учреждений. Показатель  позволяет оценить эффективность  работы по семейному устройству  детей в родную семью. Показатель рассчитывается по данным  УСЗН и МУСО «Социально-реабилитационный центр для несовершеннолетних».   </w:t>
      </w:r>
    </w:p>
    <w:p w:rsidR="00832B23" w:rsidRP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показатель рассчитывается по формуле: </w:t>
      </w:r>
      <w:proofErr w:type="spellStart"/>
      <w:proofErr w:type="gramStart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=Кд/Кд общ. *100%, где</w:t>
      </w:r>
    </w:p>
    <w:p w:rsidR="00832B23" w:rsidRP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 , прошедших реабилитацию и возвращенных на воспитание в родную семью за отчетный период;</w:t>
      </w:r>
    </w:p>
    <w:p w:rsid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Кд </w:t>
      </w:r>
      <w:proofErr w:type="gramStart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общ-общее</w:t>
      </w:r>
      <w:proofErr w:type="gram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детей, прошедших реабилитацию и выбывших, из учреждения за отчетный период;</w:t>
      </w:r>
    </w:p>
    <w:p w:rsidR="00715577" w:rsidRDefault="00715577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B9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роцент охвата </w:t>
      </w:r>
      <w:proofErr w:type="spellStart"/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постинтернатным</w:t>
      </w:r>
      <w:proofErr w:type="spellEnd"/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сопровождением выпускников </w:t>
      </w:r>
      <w:r w:rsidR="009912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помощи 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</w:t>
      </w:r>
      <w:r w:rsidRPr="00715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оценивает</w:t>
      </w:r>
      <w:r w:rsidR="00DA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обслуживания детей-сирот и детей, оставшихся без попечения родителей, обеспечению защиты их прав и законных интересов.</w:t>
      </w:r>
    </w:p>
    <w:p w:rsidR="00DA5D96" w:rsidRDefault="00715577" w:rsidP="00F859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715577" w:rsidRDefault="00715577" w:rsidP="00F859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Дп</w:t>
      </w:r>
      <w:proofErr w:type="spellEnd"/>
      <w:r>
        <w:rPr>
          <w:rFonts w:ascii="Times New Roman" w:hAnsi="Times New Roman" w:cs="Times New Roman"/>
          <w:sz w:val="24"/>
          <w:szCs w:val="24"/>
        </w:rPr>
        <w:t>-и</w:t>
      </w:r>
      <w:r w:rsidRPr="00B01565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DA5D96">
        <w:rPr>
          <w:rFonts w:ascii="Times New Roman" w:hAnsi="Times New Roman" w:cs="Times New Roman"/>
          <w:sz w:val="24"/>
          <w:szCs w:val="24"/>
        </w:rPr>
        <w:t>Чп</w:t>
      </w:r>
      <w:proofErr w:type="spellEnd"/>
      <w:r w:rsidR="00DA5D96">
        <w:rPr>
          <w:rFonts w:ascii="Times New Roman" w:hAnsi="Times New Roman" w:cs="Times New Roman"/>
          <w:sz w:val="24"/>
          <w:szCs w:val="24"/>
        </w:rPr>
        <w:t>-и*100%/Ч общ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15577" w:rsidRPr="00715577" w:rsidRDefault="00715577" w:rsidP="00F859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Чп</w:t>
      </w:r>
      <w:proofErr w:type="spell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выпускников, находящихся на </w:t>
      </w:r>
      <w:proofErr w:type="spell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постинтернатном</w:t>
      </w:r>
      <w:proofErr w:type="spell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сопровождении</w:t>
      </w:r>
    </w:p>
    <w:p w:rsidR="00715577" w:rsidRPr="00715577" w:rsidRDefault="00715577" w:rsidP="00F859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учреждении, </w:t>
      </w:r>
    </w:p>
    <w:p w:rsidR="00715577" w:rsidRDefault="00DA5D96" w:rsidP="00F859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 общ </w:t>
      </w:r>
      <w:r w:rsidR="00715577"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общее количество выпускников в </w:t>
      </w:r>
      <w:r w:rsidR="002E11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 году</w:t>
      </w:r>
      <w:r w:rsidR="00715577"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возрасте от 18 до 23 лет.</w:t>
      </w:r>
    </w:p>
    <w:p w:rsidR="00072B65" w:rsidRPr="00DA5D96" w:rsidRDefault="00715577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9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577">
        <w:rPr>
          <w:rFonts w:ascii="Times New Roman" w:hAnsi="Times New Roman" w:cs="Times New Roman"/>
          <w:sz w:val="24"/>
          <w:szCs w:val="24"/>
        </w:rPr>
        <w:t xml:space="preserve">количество объектов приведенных к нормативным требованиям доступности (полностью, частично, условно) в приоритетных сферах жизнедеятельности инвалидов и других маломобильных групп населения. Показатель позволит оценить выполнение мероприятий, предусмотренных «Дорожной картой </w:t>
      </w:r>
      <w:proofErr w:type="gramStart"/>
      <w:r w:rsidR="006047E4">
        <w:rPr>
          <w:rFonts w:ascii="Times New Roman" w:hAnsi="Times New Roman" w:cs="Times New Roman"/>
          <w:sz w:val="24"/>
          <w:szCs w:val="24"/>
        </w:rPr>
        <w:t>Катав-Ивановского</w:t>
      </w:r>
      <w:proofErr w:type="gramEnd"/>
      <w:r w:rsidR="006047E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15577">
        <w:rPr>
          <w:rFonts w:ascii="Times New Roman" w:hAnsi="Times New Roman" w:cs="Times New Roman"/>
          <w:sz w:val="24"/>
          <w:szCs w:val="24"/>
        </w:rPr>
        <w:t>». Показатель рассчитывается по данным</w:t>
      </w:r>
      <w:r w:rsidR="006047E4">
        <w:rPr>
          <w:rFonts w:ascii="Times New Roman" w:hAnsi="Times New Roman" w:cs="Times New Roman"/>
          <w:sz w:val="24"/>
          <w:szCs w:val="24"/>
        </w:rPr>
        <w:t xml:space="preserve">, предоставленным учреждениями и предприятиями района в </w:t>
      </w:r>
      <w:r w:rsidRPr="00715577">
        <w:rPr>
          <w:rFonts w:ascii="Times New Roman" w:hAnsi="Times New Roman" w:cs="Times New Roman"/>
          <w:sz w:val="24"/>
          <w:szCs w:val="24"/>
        </w:rPr>
        <w:t xml:space="preserve"> УСЗН</w:t>
      </w:r>
      <w:r w:rsidR="006047E4">
        <w:rPr>
          <w:rFonts w:ascii="Times New Roman" w:hAnsi="Times New Roman" w:cs="Times New Roman"/>
          <w:sz w:val="24"/>
          <w:szCs w:val="24"/>
        </w:rPr>
        <w:t>.</w:t>
      </w:r>
    </w:p>
    <w:p w:rsidR="00072B65" w:rsidRDefault="00072B65" w:rsidP="0071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709"/>
        <w:gridCol w:w="709"/>
        <w:gridCol w:w="708"/>
        <w:gridCol w:w="709"/>
        <w:gridCol w:w="709"/>
        <w:gridCol w:w="709"/>
        <w:gridCol w:w="708"/>
      </w:tblGrid>
      <w:tr w:rsidR="00D2779A" w:rsidRPr="000A5C7C" w:rsidTr="000A5C7C">
        <w:tc>
          <w:tcPr>
            <w:tcW w:w="534" w:type="dxa"/>
            <w:vAlign w:val="center"/>
          </w:tcPr>
          <w:p w:rsidR="00D2779A" w:rsidRPr="000A5C7C" w:rsidRDefault="00D2779A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A5C7C">
              <w:rPr>
                <w:rFonts w:ascii="Times New Roman" w:hAnsi="Times New Roman" w:cs="Times New Roman"/>
              </w:rPr>
              <w:t>п</w:t>
            </w:r>
            <w:proofErr w:type="gramEnd"/>
            <w:r w:rsidRPr="000A5C7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19" w:type="dxa"/>
            <w:vAlign w:val="center"/>
          </w:tcPr>
          <w:p w:rsidR="00D2779A" w:rsidRPr="000A5C7C" w:rsidRDefault="00D2779A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Наименование     показателя</w:t>
            </w:r>
          </w:p>
        </w:tc>
        <w:tc>
          <w:tcPr>
            <w:tcW w:w="709" w:type="dxa"/>
            <w:vAlign w:val="center"/>
          </w:tcPr>
          <w:p w:rsidR="00D2779A" w:rsidRPr="000A5C7C" w:rsidRDefault="00D2779A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 xml:space="preserve">Ед. </w:t>
            </w:r>
            <w:r w:rsidRPr="000A5C7C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709" w:type="dxa"/>
            <w:vAlign w:val="center"/>
          </w:tcPr>
          <w:p w:rsidR="00D2779A" w:rsidRPr="000A5C7C" w:rsidRDefault="00D2779A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08" w:type="dxa"/>
            <w:vAlign w:val="center"/>
          </w:tcPr>
          <w:p w:rsidR="00D2779A" w:rsidRPr="000A5C7C" w:rsidRDefault="00D2779A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vAlign w:val="center"/>
          </w:tcPr>
          <w:p w:rsidR="00D2779A" w:rsidRPr="000A5C7C" w:rsidRDefault="00D2779A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  <w:vAlign w:val="center"/>
          </w:tcPr>
          <w:p w:rsidR="00D2779A" w:rsidRPr="000A5C7C" w:rsidRDefault="00D2779A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9" w:type="dxa"/>
            <w:vAlign w:val="center"/>
          </w:tcPr>
          <w:p w:rsidR="00D2779A" w:rsidRPr="000A5C7C" w:rsidRDefault="00D2779A" w:rsidP="00FC6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8" w:type="dxa"/>
            <w:vAlign w:val="center"/>
          </w:tcPr>
          <w:p w:rsidR="00D2779A" w:rsidRPr="000A5C7C" w:rsidRDefault="00D2779A" w:rsidP="00D277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2021 год</w:t>
            </w:r>
          </w:p>
        </w:tc>
      </w:tr>
      <w:tr w:rsidR="00D2779A" w:rsidRPr="000A5C7C" w:rsidTr="000A5C7C">
        <w:tc>
          <w:tcPr>
            <w:tcW w:w="534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доля граждан, получивших  меры социальной поддержки, в общем числе граждан, обратившихся за их получением</w:t>
            </w:r>
          </w:p>
        </w:tc>
        <w:tc>
          <w:tcPr>
            <w:tcW w:w="709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D2779A" w:rsidRPr="000A5C7C" w:rsidRDefault="00D2779A" w:rsidP="009A1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708" w:type="dxa"/>
          </w:tcPr>
          <w:p w:rsidR="00D2779A" w:rsidRPr="000A5C7C" w:rsidRDefault="00D2779A" w:rsidP="009A1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709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709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709" w:type="dxa"/>
          </w:tcPr>
          <w:p w:rsidR="00D2779A" w:rsidRPr="000A5C7C" w:rsidRDefault="00D2779A" w:rsidP="001662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708" w:type="dxa"/>
          </w:tcPr>
          <w:p w:rsidR="00D2779A" w:rsidRPr="000A5C7C" w:rsidRDefault="00D2779A" w:rsidP="001662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98,0</w:t>
            </w:r>
          </w:p>
        </w:tc>
      </w:tr>
      <w:tr w:rsidR="00D2779A" w:rsidRPr="000A5C7C" w:rsidTr="000A5C7C">
        <w:tc>
          <w:tcPr>
            <w:tcW w:w="534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</w:t>
            </w:r>
          </w:p>
        </w:tc>
        <w:tc>
          <w:tcPr>
            <w:tcW w:w="709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708" w:type="dxa"/>
          </w:tcPr>
          <w:p w:rsidR="00D2779A" w:rsidRPr="000A5C7C" w:rsidRDefault="00D2779A" w:rsidP="001662D9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709" w:type="dxa"/>
          </w:tcPr>
          <w:p w:rsidR="00D2779A" w:rsidRPr="000A5C7C" w:rsidRDefault="00D2779A" w:rsidP="001662D9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709" w:type="dxa"/>
          </w:tcPr>
          <w:p w:rsidR="00D2779A" w:rsidRPr="000A5C7C" w:rsidRDefault="00D2779A" w:rsidP="001662D9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708" w:type="dxa"/>
          </w:tcPr>
          <w:p w:rsidR="00D2779A" w:rsidRPr="000A5C7C" w:rsidRDefault="00D2779A" w:rsidP="00166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D2779A" w:rsidRPr="000A5C7C" w:rsidTr="000A5C7C">
        <w:tc>
          <w:tcPr>
            <w:tcW w:w="534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</w:tcPr>
          <w:p w:rsidR="00D2779A" w:rsidRPr="000A5C7C" w:rsidRDefault="00D2779A" w:rsidP="00393D4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</w:t>
            </w: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как семьи, находящиеся в социально-опасном положении</w:t>
            </w:r>
            <w:proofErr w:type="gramEnd"/>
          </w:p>
        </w:tc>
        <w:tc>
          <w:tcPr>
            <w:tcW w:w="709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8" w:type="dxa"/>
          </w:tcPr>
          <w:p w:rsidR="00D2779A" w:rsidRPr="000A5C7C" w:rsidRDefault="00D2779A" w:rsidP="004F1220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709" w:type="dxa"/>
          </w:tcPr>
          <w:p w:rsidR="00D2779A" w:rsidRPr="000A5C7C" w:rsidRDefault="00D2779A" w:rsidP="001662D9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09" w:type="dxa"/>
          </w:tcPr>
          <w:p w:rsidR="00D2779A" w:rsidRPr="000A5C7C" w:rsidRDefault="00D2779A" w:rsidP="001662D9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09" w:type="dxa"/>
          </w:tcPr>
          <w:p w:rsidR="00D2779A" w:rsidRPr="000A5C7C" w:rsidRDefault="00D2779A" w:rsidP="001662D9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08" w:type="dxa"/>
          </w:tcPr>
          <w:p w:rsidR="00D2779A" w:rsidRPr="000A5C7C" w:rsidRDefault="00D2779A" w:rsidP="00166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D2779A" w:rsidRPr="000A5C7C" w:rsidTr="000A5C7C">
        <w:tc>
          <w:tcPr>
            <w:tcW w:w="534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</w:tcPr>
          <w:p w:rsidR="00D2779A" w:rsidRPr="000A5C7C" w:rsidRDefault="00D2779A" w:rsidP="002F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A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СОНКО, получивших поддержку в рамках реализации программы в текущем году</w:t>
            </w:r>
            <w:proofErr w:type="gramEnd"/>
          </w:p>
        </w:tc>
        <w:tc>
          <w:tcPr>
            <w:tcW w:w="709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2779A" w:rsidRPr="000A5C7C" w:rsidRDefault="00D2779A" w:rsidP="00B748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D2779A" w:rsidRPr="000A5C7C" w:rsidRDefault="00D2779A" w:rsidP="00B748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3</w:t>
            </w:r>
          </w:p>
        </w:tc>
      </w:tr>
      <w:tr w:rsidR="00D2779A" w:rsidRPr="000A5C7C" w:rsidTr="000A5C7C">
        <w:tc>
          <w:tcPr>
            <w:tcW w:w="534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9" w:type="dxa"/>
          </w:tcPr>
          <w:p w:rsidR="00D2779A" w:rsidRPr="000A5C7C" w:rsidRDefault="00D2779A" w:rsidP="001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 </w:t>
            </w:r>
          </w:p>
        </w:tc>
        <w:tc>
          <w:tcPr>
            <w:tcW w:w="709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</w:tcPr>
          <w:p w:rsidR="00D2779A" w:rsidRPr="000A5C7C" w:rsidRDefault="00D2779A" w:rsidP="008E4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</w:tcPr>
          <w:p w:rsidR="00D2779A" w:rsidRPr="000A5C7C" w:rsidRDefault="00D2779A" w:rsidP="004F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2779A" w:rsidRPr="000A5C7C" w:rsidTr="000A5C7C">
        <w:tc>
          <w:tcPr>
            <w:tcW w:w="534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9" w:type="dxa"/>
          </w:tcPr>
          <w:p w:rsidR="00D2779A" w:rsidRPr="000A5C7C" w:rsidRDefault="00D2779A" w:rsidP="001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охвата </w:t>
            </w:r>
            <w:proofErr w:type="spellStart"/>
            <w:r w:rsidRPr="000A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постинтернатным</w:t>
            </w:r>
            <w:proofErr w:type="spellEnd"/>
            <w:r w:rsidRPr="000A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сопровождением выпускников Центра помощи детям</w:t>
            </w:r>
          </w:p>
        </w:tc>
        <w:tc>
          <w:tcPr>
            <w:tcW w:w="709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</w:tcPr>
          <w:p w:rsidR="00D2779A" w:rsidRPr="000A5C7C" w:rsidRDefault="00D2779A" w:rsidP="0072694F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D2779A" w:rsidRPr="000A5C7C" w:rsidRDefault="00D2779A" w:rsidP="004F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2779A" w:rsidRPr="000A5C7C" w:rsidTr="000A5C7C">
        <w:tc>
          <w:tcPr>
            <w:tcW w:w="534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9" w:type="dxa"/>
          </w:tcPr>
          <w:p w:rsidR="00D2779A" w:rsidRPr="000A5C7C" w:rsidRDefault="00D2779A" w:rsidP="001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 приведенных к нормативным </w:t>
            </w:r>
            <w:r w:rsidRPr="000A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требованиям доступности (полностью, частично, условно) в приоритетных сферах жизненности инвалидов и других маломобильных групп населения</w:t>
            </w:r>
          </w:p>
        </w:tc>
        <w:tc>
          <w:tcPr>
            <w:tcW w:w="709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709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779A" w:rsidRPr="000A5C7C" w:rsidRDefault="00D2779A" w:rsidP="00B748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779A" w:rsidRPr="000A5C7C" w:rsidRDefault="00D2779A" w:rsidP="00B748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5230" w:rsidRDefault="00BD5230" w:rsidP="007F2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47D" w:rsidRDefault="007D239A" w:rsidP="006865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реализация </w:t>
      </w:r>
      <w:r w:rsid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будет способствовать созданию благоприятной социальной обстановке </w:t>
      </w:r>
      <w:proofErr w:type="gramStart"/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25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Катав-Ивановском</w:t>
      </w:r>
      <w:proofErr w:type="gramEnd"/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</w:t>
      </w:r>
      <w:r w:rsidR="005D2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553" w:rsidRPr="007F2D56" w:rsidRDefault="00686553" w:rsidP="006865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№2.</w:t>
      </w:r>
    </w:p>
    <w:p w:rsidR="00072B65" w:rsidRDefault="00072B65" w:rsidP="00912B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B9D" w:rsidRDefault="00912B9D" w:rsidP="006F6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1E1EE3" w:rsidRPr="00912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Финансово-экономическое обоснование муниципальной программы</w:t>
      </w:r>
    </w:p>
    <w:p w:rsidR="00B928C0" w:rsidRPr="00912B9D" w:rsidRDefault="00B928C0" w:rsidP="006F6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0475" w:type="dxa"/>
        <w:jc w:val="center"/>
        <w:tblLayout w:type="fixed"/>
        <w:tblLook w:val="04A0" w:firstRow="1" w:lastRow="0" w:firstColumn="1" w:lastColumn="0" w:noHBand="0" w:noVBand="1"/>
      </w:tblPr>
      <w:tblGrid>
        <w:gridCol w:w="401"/>
        <w:gridCol w:w="3344"/>
        <w:gridCol w:w="567"/>
        <w:gridCol w:w="1060"/>
        <w:gridCol w:w="850"/>
        <w:gridCol w:w="992"/>
        <w:gridCol w:w="993"/>
        <w:gridCol w:w="992"/>
        <w:gridCol w:w="1276"/>
      </w:tblGrid>
      <w:tr w:rsidR="00D2779A" w:rsidTr="000A5C7C">
        <w:trPr>
          <w:cantSplit/>
          <w:trHeight w:val="2154"/>
          <w:jc w:val="center"/>
        </w:trPr>
        <w:tc>
          <w:tcPr>
            <w:tcW w:w="401" w:type="dxa"/>
            <w:vAlign w:val="center"/>
          </w:tcPr>
          <w:p w:rsidR="00D2779A" w:rsidRPr="00723095" w:rsidRDefault="00D2779A" w:rsidP="00FC62DF">
            <w:pPr>
              <w:ind w:firstLine="0"/>
              <w:jc w:val="center"/>
            </w:pPr>
            <w:r w:rsidRPr="00723095">
              <w:t xml:space="preserve">№ </w:t>
            </w:r>
            <w:proofErr w:type="gramStart"/>
            <w:r w:rsidRPr="00723095">
              <w:t>п</w:t>
            </w:r>
            <w:proofErr w:type="gramEnd"/>
            <w:r w:rsidRPr="00723095">
              <w:t>/п</w:t>
            </w:r>
          </w:p>
        </w:tc>
        <w:tc>
          <w:tcPr>
            <w:tcW w:w="3344" w:type="dxa"/>
            <w:vAlign w:val="center"/>
          </w:tcPr>
          <w:p w:rsidR="00D2779A" w:rsidRPr="00723095" w:rsidRDefault="00D2779A" w:rsidP="00FC62DF">
            <w:pPr>
              <w:ind w:firstLine="0"/>
              <w:jc w:val="center"/>
            </w:pPr>
            <w:r w:rsidRPr="00723095">
              <w:t>Наименование мероприятий</w:t>
            </w:r>
          </w:p>
        </w:tc>
        <w:tc>
          <w:tcPr>
            <w:tcW w:w="567" w:type="dxa"/>
            <w:textDirection w:val="btLr"/>
            <w:vAlign w:val="center"/>
          </w:tcPr>
          <w:p w:rsidR="00D2779A" w:rsidRPr="00723095" w:rsidRDefault="00D2779A" w:rsidP="00FC62DF">
            <w:pPr>
              <w:pStyle w:val="af1"/>
              <w:ind w:left="113" w:right="113" w:firstLine="0"/>
              <w:jc w:val="center"/>
            </w:pPr>
            <w:r w:rsidRPr="00723095">
              <w:t>Источники финансирования</w:t>
            </w:r>
          </w:p>
        </w:tc>
        <w:tc>
          <w:tcPr>
            <w:tcW w:w="1060" w:type="dxa"/>
            <w:textDirection w:val="btLr"/>
            <w:vAlign w:val="center"/>
          </w:tcPr>
          <w:p w:rsidR="00D2779A" w:rsidRPr="00723095" w:rsidRDefault="00D2779A" w:rsidP="00FC62DF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2017г.,</w:t>
            </w:r>
          </w:p>
          <w:p w:rsidR="00D2779A" w:rsidRPr="00723095" w:rsidRDefault="00D2779A" w:rsidP="00FC62DF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</w:tc>
        <w:tc>
          <w:tcPr>
            <w:tcW w:w="850" w:type="dxa"/>
            <w:textDirection w:val="btLr"/>
            <w:vAlign w:val="center"/>
          </w:tcPr>
          <w:p w:rsidR="00D2779A" w:rsidRPr="00723095" w:rsidRDefault="00D2779A" w:rsidP="00FC62DF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2018г.,</w:t>
            </w:r>
          </w:p>
          <w:p w:rsidR="00D2779A" w:rsidRPr="00723095" w:rsidRDefault="00D2779A" w:rsidP="00FC62DF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</w:tc>
        <w:tc>
          <w:tcPr>
            <w:tcW w:w="992" w:type="dxa"/>
            <w:textDirection w:val="btLr"/>
            <w:vAlign w:val="center"/>
          </w:tcPr>
          <w:p w:rsidR="00D2779A" w:rsidRPr="00723095" w:rsidRDefault="00D2779A" w:rsidP="00B748F7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2019г.,</w:t>
            </w:r>
          </w:p>
          <w:p w:rsidR="00D2779A" w:rsidRPr="00723095" w:rsidRDefault="00D2779A" w:rsidP="00B748F7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  <w:p w:rsidR="00D2779A" w:rsidRPr="00723095" w:rsidRDefault="00D2779A" w:rsidP="00B748F7">
            <w:pPr>
              <w:pStyle w:val="af1"/>
              <w:ind w:left="113" w:right="113" w:firstLine="0"/>
              <w:jc w:val="center"/>
            </w:pPr>
          </w:p>
        </w:tc>
        <w:tc>
          <w:tcPr>
            <w:tcW w:w="993" w:type="dxa"/>
            <w:textDirection w:val="btLr"/>
            <w:vAlign w:val="center"/>
          </w:tcPr>
          <w:p w:rsidR="00D2779A" w:rsidRPr="00723095" w:rsidRDefault="00D2779A" w:rsidP="00FC62DF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2020г.,</w:t>
            </w:r>
          </w:p>
          <w:p w:rsidR="00D2779A" w:rsidRPr="00723095" w:rsidRDefault="00D2779A" w:rsidP="00FC62DF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  <w:p w:rsidR="00D2779A" w:rsidRPr="00723095" w:rsidRDefault="00D2779A" w:rsidP="00FC62DF">
            <w:pPr>
              <w:pStyle w:val="af1"/>
              <w:ind w:left="113" w:right="113" w:firstLine="0"/>
              <w:jc w:val="center"/>
            </w:pPr>
          </w:p>
        </w:tc>
        <w:tc>
          <w:tcPr>
            <w:tcW w:w="992" w:type="dxa"/>
            <w:textDirection w:val="btLr"/>
          </w:tcPr>
          <w:p w:rsidR="00D2779A" w:rsidRPr="00723095" w:rsidRDefault="00D2779A" w:rsidP="00D2779A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202</w:t>
            </w:r>
            <w:r>
              <w:t>1</w:t>
            </w:r>
            <w:r w:rsidRPr="00723095">
              <w:t>г.,</w:t>
            </w:r>
          </w:p>
          <w:p w:rsidR="00D2779A" w:rsidRPr="00723095" w:rsidRDefault="00D2779A" w:rsidP="00D2779A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  <w:p w:rsidR="00D2779A" w:rsidRPr="00723095" w:rsidRDefault="00D2779A" w:rsidP="00FC62DF">
            <w:pPr>
              <w:ind w:left="113" w:right="113"/>
              <w:jc w:val="center"/>
            </w:pPr>
          </w:p>
        </w:tc>
        <w:tc>
          <w:tcPr>
            <w:tcW w:w="1276" w:type="dxa"/>
            <w:textDirection w:val="btLr"/>
            <w:vAlign w:val="center"/>
          </w:tcPr>
          <w:p w:rsidR="00D2779A" w:rsidRPr="00723095" w:rsidRDefault="00D2779A" w:rsidP="00FC62DF">
            <w:pPr>
              <w:ind w:left="113" w:right="113" w:firstLine="0"/>
              <w:jc w:val="center"/>
            </w:pPr>
            <w:r w:rsidRPr="00723095">
              <w:t>Исполнитель</w:t>
            </w:r>
          </w:p>
        </w:tc>
      </w:tr>
      <w:tr w:rsidR="00D2779A" w:rsidTr="000A5C7C">
        <w:trPr>
          <w:trHeight w:val="545"/>
          <w:jc w:val="center"/>
        </w:trPr>
        <w:tc>
          <w:tcPr>
            <w:tcW w:w="401" w:type="dxa"/>
            <w:vAlign w:val="center"/>
          </w:tcPr>
          <w:p w:rsidR="00D2779A" w:rsidRPr="00723095" w:rsidRDefault="00D2779A" w:rsidP="0027414E">
            <w:pPr>
              <w:ind w:firstLine="0"/>
              <w:jc w:val="center"/>
            </w:pPr>
            <w:r w:rsidRPr="00723095">
              <w:t>1</w:t>
            </w:r>
          </w:p>
        </w:tc>
        <w:tc>
          <w:tcPr>
            <w:tcW w:w="3344" w:type="dxa"/>
          </w:tcPr>
          <w:p w:rsidR="00D2779A" w:rsidRPr="00723095" w:rsidRDefault="00D2779A" w:rsidP="009A1E50">
            <w:pPr>
              <w:ind w:firstLine="0"/>
              <w:rPr>
                <w:bCs/>
              </w:rPr>
            </w:pPr>
            <w:r w:rsidRPr="00723095">
              <w:rPr>
                <w:bCs/>
              </w:rPr>
              <w:t xml:space="preserve">Предоставление </w:t>
            </w:r>
            <w:proofErr w:type="gramStart"/>
            <w:r w:rsidRPr="00723095">
              <w:rPr>
                <w:bCs/>
              </w:rPr>
              <w:t>мер социальной  поддержки отдельных категорий граждан проживающих</w:t>
            </w:r>
            <w:proofErr w:type="gramEnd"/>
            <w:r w:rsidRPr="00723095">
              <w:rPr>
                <w:bCs/>
              </w:rPr>
              <w:t xml:space="preserve"> на территории Катав-Ивановского муниципального района</w:t>
            </w:r>
          </w:p>
          <w:p w:rsidR="00D2779A" w:rsidRPr="00723095" w:rsidRDefault="00D2779A" w:rsidP="009A1E50">
            <w:pPr>
              <w:ind w:firstLine="0"/>
            </w:pPr>
          </w:p>
        </w:tc>
        <w:tc>
          <w:tcPr>
            <w:tcW w:w="567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ФБ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0A5C7C">
              <w:rPr>
                <w:sz w:val="16"/>
                <w:szCs w:val="16"/>
              </w:rPr>
              <w:t>ОБ</w:t>
            </w:r>
            <w:proofErr w:type="gramEnd"/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РБ</w:t>
            </w:r>
          </w:p>
        </w:tc>
        <w:tc>
          <w:tcPr>
            <w:tcW w:w="106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46723,4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A26136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152017,7</w:t>
            </w:r>
          </w:p>
          <w:p w:rsidR="00D2779A" w:rsidRPr="000A5C7C" w:rsidRDefault="00D2779A" w:rsidP="00A26136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A26136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9408,8</w:t>
            </w:r>
          </w:p>
        </w:tc>
        <w:tc>
          <w:tcPr>
            <w:tcW w:w="850" w:type="dxa"/>
          </w:tcPr>
          <w:p w:rsidR="00D2779A" w:rsidRPr="000A5C7C" w:rsidRDefault="00102942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42716,1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102942" w:rsidP="00735FC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156404,9</w:t>
            </w:r>
          </w:p>
          <w:p w:rsidR="00D2779A" w:rsidRPr="000A5C7C" w:rsidRDefault="00D2779A" w:rsidP="00735FC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102942" w:rsidP="00735FC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10731,4</w:t>
            </w:r>
          </w:p>
        </w:tc>
        <w:tc>
          <w:tcPr>
            <w:tcW w:w="992" w:type="dxa"/>
          </w:tcPr>
          <w:p w:rsidR="00D2779A" w:rsidRPr="000A5C7C" w:rsidRDefault="00CF6EAA" w:rsidP="00B748F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47792,4</w:t>
            </w:r>
          </w:p>
          <w:p w:rsidR="00D2779A" w:rsidRPr="000A5C7C" w:rsidRDefault="00D2779A" w:rsidP="00B748F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CF6EAA" w:rsidP="00B748F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160731,7</w:t>
            </w:r>
          </w:p>
          <w:p w:rsidR="00D2779A" w:rsidRPr="000A5C7C" w:rsidRDefault="00D2779A" w:rsidP="00B748F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8405A7" w:rsidP="00B748F7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9915,8</w:t>
            </w:r>
          </w:p>
        </w:tc>
        <w:tc>
          <w:tcPr>
            <w:tcW w:w="993" w:type="dxa"/>
          </w:tcPr>
          <w:p w:rsidR="00D2779A" w:rsidRPr="000A5C7C" w:rsidRDefault="000442FC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48766,3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CF6EAA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163437,3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8405A7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7767,1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779A" w:rsidRPr="000A5C7C" w:rsidRDefault="000442FC" w:rsidP="008D5FB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49625,0</w:t>
            </w:r>
          </w:p>
          <w:p w:rsidR="008405A7" w:rsidRPr="000A5C7C" w:rsidRDefault="008405A7" w:rsidP="008D5FBA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8405A7" w:rsidRPr="000A5C7C" w:rsidRDefault="00CF6EAA" w:rsidP="008D5FB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165729,4</w:t>
            </w:r>
          </w:p>
          <w:p w:rsidR="008405A7" w:rsidRPr="000A5C7C" w:rsidRDefault="008405A7" w:rsidP="008D5FBA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8405A7" w:rsidRPr="000A5C7C" w:rsidRDefault="008405A7" w:rsidP="008D5FBA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8007,1</w:t>
            </w:r>
          </w:p>
        </w:tc>
        <w:tc>
          <w:tcPr>
            <w:tcW w:w="1276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 xml:space="preserve">УСЗН, 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МУ «КЦСОН»</w:t>
            </w:r>
          </w:p>
        </w:tc>
      </w:tr>
      <w:tr w:rsidR="00D2779A" w:rsidTr="000A5C7C">
        <w:trPr>
          <w:trHeight w:val="1701"/>
          <w:jc w:val="center"/>
        </w:trPr>
        <w:tc>
          <w:tcPr>
            <w:tcW w:w="401" w:type="dxa"/>
            <w:vAlign w:val="center"/>
          </w:tcPr>
          <w:p w:rsidR="00D2779A" w:rsidRPr="00723095" w:rsidRDefault="00D2779A" w:rsidP="0027414E">
            <w:pPr>
              <w:ind w:firstLine="0"/>
              <w:jc w:val="center"/>
            </w:pPr>
            <w:r w:rsidRPr="00723095">
              <w:t>2</w:t>
            </w:r>
          </w:p>
          <w:p w:rsidR="00D2779A" w:rsidRPr="00723095" w:rsidRDefault="00D2779A" w:rsidP="0027414E">
            <w:pPr>
              <w:ind w:left="720" w:firstLine="0"/>
              <w:jc w:val="center"/>
            </w:pPr>
          </w:p>
        </w:tc>
        <w:tc>
          <w:tcPr>
            <w:tcW w:w="3344" w:type="dxa"/>
          </w:tcPr>
          <w:p w:rsidR="00D2779A" w:rsidRPr="00B6667C" w:rsidRDefault="00D2779A" w:rsidP="009A1E50">
            <w:pPr>
              <w:ind w:firstLine="0"/>
              <w:rPr>
                <w:bCs/>
              </w:rPr>
            </w:pPr>
            <w:r w:rsidRPr="00723095">
              <w:rPr>
                <w:bCs/>
              </w:rPr>
              <w:t xml:space="preserve">Реализация переданных государственных полномочий КЦСОН по социальному обслуживанию граждан проживающих на территории </w:t>
            </w:r>
            <w:proofErr w:type="gramStart"/>
            <w:r w:rsidRPr="00723095">
              <w:rPr>
                <w:bCs/>
              </w:rPr>
              <w:t>Катав-Ив</w:t>
            </w:r>
            <w:r>
              <w:rPr>
                <w:bCs/>
              </w:rPr>
              <w:t>ановского</w:t>
            </w:r>
            <w:proofErr w:type="gramEnd"/>
            <w:r>
              <w:rPr>
                <w:bCs/>
              </w:rPr>
              <w:t xml:space="preserve"> муниципального района</w:t>
            </w:r>
          </w:p>
        </w:tc>
        <w:tc>
          <w:tcPr>
            <w:tcW w:w="567" w:type="dxa"/>
          </w:tcPr>
          <w:p w:rsidR="00D2779A" w:rsidRPr="000A5C7C" w:rsidRDefault="00D2779A" w:rsidP="006B4FE8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0A5C7C">
              <w:rPr>
                <w:sz w:val="16"/>
                <w:szCs w:val="16"/>
              </w:rPr>
              <w:t>ОБ</w:t>
            </w:r>
            <w:proofErr w:type="gramEnd"/>
          </w:p>
          <w:p w:rsidR="00D2779A" w:rsidRPr="000A5C7C" w:rsidRDefault="00D2779A" w:rsidP="006B4FE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6B4FE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РБ</w:t>
            </w:r>
          </w:p>
        </w:tc>
        <w:tc>
          <w:tcPr>
            <w:tcW w:w="106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22051,2</w:t>
            </w:r>
          </w:p>
          <w:p w:rsidR="000A5C7C" w:rsidRDefault="000A5C7C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861,1</w:t>
            </w:r>
          </w:p>
        </w:tc>
        <w:tc>
          <w:tcPr>
            <w:tcW w:w="850" w:type="dxa"/>
          </w:tcPr>
          <w:p w:rsidR="00D2779A" w:rsidRPr="000A5C7C" w:rsidRDefault="00102942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24582,6</w:t>
            </w:r>
          </w:p>
        </w:tc>
        <w:tc>
          <w:tcPr>
            <w:tcW w:w="992" w:type="dxa"/>
          </w:tcPr>
          <w:p w:rsidR="00D2779A" w:rsidRPr="000A5C7C" w:rsidRDefault="00CF6EAA" w:rsidP="00B748F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23996,3</w:t>
            </w:r>
          </w:p>
        </w:tc>
        <w:tc>
          <w:tcPr>
            <w:tcW w:w="993" w:type="dxa"/>
          </w:tcPr>
          <w:p w:rsidR="00D2779A" w:rsidRPr="000A5C7C" w:rsidRDefault="00CF6EAA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24072,7</w:t>
            </w:r>
          </w:p>
        </w:tc>
        <w:tc>
          <w:tcPr>
            <w:tcW w:w="992" w:type="dxa"/>
          </w:tcPr>
          <w:p w:rsidR="00D2779A" w:rsidRPr="000A5C7C" w:rsidRDefault="00CF6EAA" w:rsidP="00CF6EA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24156,2</w:t>
            </w:r>
          </w:p>
        </w:tc>
        <w:tc>
          <w:tcPr>
            <w:tcW w:w="1276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МУ «КЦСОН»</w:t>
            </w:r>
          </w:p>
        </w:tc>
      </w:tr>
      <w:tr w:rsidR="00D2779A" w:rsidTr="000A5C7C">
        <w:trPr>
          <w:trHeight w:val="840"/>
          <w:jc w:val="center"/>
        </w:trPr>
        <w:tc>
          <w:tcPr>
            <w:tcW w:w="401" w:type="dxa"/>
            <w:vAlign w:val="center"/>
          </w:tcPr>
          <w:p w:rsidR="00D2779A" w:rsidRPr="00723095" w:rsidRDefault="00D2779A" w:rsidP="0027414E">
            <w:pPr>
              <w:ind w:firstLine="0"/>
              <w:jc w:val="center"/>
            </w:pPr>
            <w:r w:rsidRPr="00723095">
              <w:t>3</w:t>
            </w:r>
          </w:p>
        </w:tc>
        <w:tc>
          <w:tcPr>
            <w:tcW w:w="3344" w:type="dxa"/>
          </w:tcPr>
          <w:p w:rsidR="00D2779A" w:rsidRPr="00723095" w:rsidRDefault="00D2779A" w:rsidP="009A1E50">
            <w:pPr>
              <w:spacing w:before="108" w:after="108"/>
              <w:ind w:firstLine="0"/>
              <w:jc w:val="left"/>
              <w:outlineLvl w:val="0"/>
              <w:rPr>
                <w:rFonts w:eastAsia="Calibri"/>
                <w:lang w:eastAsia="en-US"/>
              </w:rPr>
            </w:pPr>
            <w:r w:rsidRPr="00723095">
              <w:rPr>
                <w:rFonts w:eastAsia="Calibri"/>
                <w:lang w:eastAsia="en-US"/>
              </w:rPr>
              <w:t>Профилактика безнадзорности и беспризорности, социальная реабилитация несовершеннолетних, оказавшихся в трудной жизненной ситуации</w:t>
            </w:r>
          </w:p>
        </w:tc>
        <w:tc>
          <w:tcPr>
            <w:tcW w:w="567" w:type="dxa"/>
          </w:tcPr>
          <w:p w:rsidR="00D2779A" w:rsidRPr="000A5C7C" w:rsidRDefault="00D2779A" w:rsidP="002D5C41">
            <w:pPr>
              <w:ind w:firstLine="0"/>
              <w:jc w:val="left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 xml:space="preserve">   </w:t>
            </w:r>
            <w:proofErr w:type="gramStart"/>
            <w:r w:rsidRPr="000A5C7C">
              <w:rPr>
                <w:sz w:val="16"/>
                <w:szCs w:val="16"/>
              </w:rPr>
              <w:t>ОБ</w:t>
            </w:r>
            <w:proofErr w:type="gramEnd"/>
          </w:p>
          <w:p w:rsidR="00D2779A" w:rsidRPr="000A5C7C" w:rsidRDefault="00D2779A" w:rsidP="00004030">
            <w:pPr>
              <w:rPr>
                <w:sz w:val="16"/>
                <w:szCs w:val="16"/>
              </w:rPr>
            </w:pPr>
          </w:p>
          <w:p w:rsidR="00D2779A" w:rsidRPr="000A5C7C" w:rsidRDefault="00D2779A" w:rsidP="00004030">
            <w:pPr>
              <w:ind w:firstLine="0"/>
              <w:jc w:val="left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 xml:space="preserve">   РБ</w:t>
            </w:r>
          </w:p>
        </w:tc>
        <w:tc>
          <w:tcPr>
            <w:tcW w:w="106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17844,7</w:t>
            </w:r>
          </w:p>
          <w:p w:rsidR="00D2779A" w:rsidRPr="000A5C7C" w:rsidRDefault="00D2779A" w:rsidP="00004030">
            <w:pPr>
              <w:rPr>
                <w:sz w:val="16"/>
                <w:szCs w:val="16"/>
              </w:rPr>
            </w:pPr>
          </w:p>
          <w:p w:rsidR="00D2779A" w:rsidRPr="000A5C7C" w:rsidRDefault="00D2779A" w:rsidP="00004030">
            <w:pPr>
              <w:ind w:firstLine="0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 xml:space="preserve">    19,7</w:t>
            </w:r>
          </w:p>
        </w:tc>
        <w:tc>
          <w:tcPr>
            <w:tcW w:w="850" w:type="dxa"/>
          </w:tcPr>
          <w:p w:rsidR="00D2779A" w:rsidRPr="000A5C7C" w:rsidRDefault="00102942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20085,5</w:t>
            </w:r>
          </w:p>
        </w:tc>
        <w:tc>
          <w:tcPr>
            <w:tcW w:w="992" w:type="dxa"/>
          </w:tcPr>
          <w:p w:rsidR="00D2779A" w:rsidRPr="000A5C7C" w:rsidRDefault="00CF6EAA" w:rsidP="00B748F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19378,4</w:t>
            </w:r>
          </w:p>
        </w:tc>
        <w:tc>
          <w:tcPr>
            <w:tcW w:w="993" w:type="dxa"/>
          </w:tcPr>
          <w:p w:rsidR="00D2779A" w:rsidRPr="000A5C7C" w:rsidRDefault="00CF6EAA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19547,9</w:t>
            </w:r>
          </w:p>
        </w:tc>
        <w:tc>
          <w:tcPr>
            <w:tcW w:w="992" w:type="dxa"/>
          </w:tcPr>
          <w:p w:rsidR="00D2779A" w:rsidRPr="000A5C7C" w:rsidRDefault="00CF6EAA" w:rsidP="00CF6EAA">
            <w:pPr>
              <w:pStyle w:val="af1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19739,9</w:t>
            </w:r>
          </w:p>
        </w:tc>
        <w:tc>
          <w:tcPr>
            <w:tcW w:w="1276" w:type="dxa"/>
          </w:tcPr>
          <w:p w:rsidR="00D2779A" w:rsidRPr="000A5C7C" w:rsidRDefault="00D2779A" w:rsidP="002D5C41">
            <w:pPr>
              <w:pStyle w:val="af1"/>
              <w:ind w:left="0"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МУСО «Социально-реабилитационный центр для несовершеннолетних»</w:t>
            </w:r>
          </w:p>
        </w:tc>
      </w:tr>
      <w:tr w:rsidR="00D2779A" w:rsidTr="000A5C7C">
        <w:trPr>
          <w:trHeight w:val="624"/>
          <w:jc w:val="center"/>
        </w:trPr>
        <w:tc>
          <w:tcPr>
            <w:tcW w:w="401" w:type="dxa"/>
            <w:vAlign w:val="center"/>
          </w:tcPr>
          <w:p w:rsidR="00D2779A" w:rsidRPr="00723095" w:rsidRDefault="00D2779A" w:rsidP="0027414E">
            <w:pPr>
              <w:ind w:firstLine="0"/>
              <w:jc w:val="center"/>
            </w:pPr>
            <w:r w:rsidRPr="00723095">
              <w:t>4</w:t>
            </w:r>
          </w:p>
        </w:tc>
        <w:tc>
          <w:tcPr>
            <w:tcW w:w="3344" w:type="dxa"/>
          </w:tcPr>
          <w:p w:rsidR="00D2779A" w:rsidRPr="00723095" w:rsidRDefault="00D2779A" w:rsidP="009A1E50">
            <w:pPr>
              <w:ind w:firstLine="0"/>
            </w:pPr>
            <w:proofErr w:type="gramStart"/>
            <w:r w:rsidRPr="00723095">
              <w:t>Предоставление социального обслуживания  детям-сиротам и детям, оставшимся без попечения родителей, в возрасте от</w:t>
            </w:r>
            <w:r w:rsidRPr="00723095">
              <w:rPr>
                <w:i/>
              </w:rPr>
              <w:t xml:space="preserve"> 3 </w:t>
            </w:r>
            <w:r w:rsidRPr="00723095">
              <w:t>до 18 лет,  включая оказание им социально-бытовых услуг, социально-медицинских услуг, социально - психологических услуг, социально-педагогических услуг, социально-трудовых услуг, социально-правов</w:t>
            </w:r>
            <w:r>
              <w:t>ых услуг</w:t>
            </w:r>
            <w:proofErr w:type="gramEnd"/>
          </w:p>
        </w:tc>
        <w:tc>
          <w:tcPr>
            <w:tcW w:w="567" w:type="dxa"/>
          </w:tcPr>
          <w:p w:rsidR="00D2779A" w:rsidRPr="000A5C7C" w:rsidRDefault="00D2779A" w:rsidP="002D5C41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0A5C7C">
              <w:rPr>
                <w:sz w:val="16"/>
                <w:szCs w:val="16"/>
              </w:rPr>
              <w:t>ОБ</w:t>
            </w:r>
            <w:proofErr w:type="gramEnd"/>
          </w:p>
        </w:tc>
        <w:tc>
          <w:tcPr>
            <w:tcW w:w="106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26589,0</w:t>
            </w:r>
          </w:p>
        </w:tc>
        <w:tc>
          <w:tcPr>
            <w:tcW w:w="850" w:type="dxa"/>
          </w:tcPr>
          <w:p w:rsidR="00D2779A" w:rsidRPr="000A5C7C" w:rsidRDefault="00102942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28043,2</w:t>
            </w:r>
          </w:p>
        </w:tc>
        <w:tc>
          <w:tcPr>
            <w:tcW w:w="992" w:type="dxa"/>
          </w:tcPr>
          <w:p w:rsidR="00D2779A" w:rsidRPr="000A5C7C" w:rsidRDefault="0015644C" w:rsidP="00B748F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25912,3</w:t>
            </w:r>
          </w:p>
        </w:tc>
        <w:tc>
          <w:tcPr>
            <w:tcW w:w="993" w:type="dxa"/>
          </w:tcPr>
          <w:p w:rsidR="00D2779A" w:rsidRPr="000A5C7C" w:rsidRDefault="0015644C" w:rsidP="00CB211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26219,3</w:t>
            </w:r>
          </w:p>
        </w:tc>
        <w:tc>
          <w:tcPr>
            <w:tcW w:w="992" w:type="dxa"/>
          </w:tcPr>
          <w:p w:rsidR="00D2779A" w:rsidRPr="000A5C7C" w:rsidRDefault="0015644C" w:rsidP="00CF6EAA">
            <w:pPr>
              <w:pStyle w:val="af1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26559,8</w:t>
            </w:r>
          </w:p>
        </w:tc>
        <w:tc>
          <w:tcPr>
            <w:tcW w:w="1276" w:type="dxa"/>
          </w:tcPr>
          <w:p w:rsidR="00D2779A" w:rsidRPr="000A5C7C" w:rsidRDefault="00D2779A" w:rsidP="003A18F8">
            <w:pPr>
              <w:pStyle w:val="af1"/>
              <w:ind w:left="0"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 xml:space="preserve">МКУ «Центр помощи детям, оставшимся без попечения родителей» </w:t>
            </w:r>
            <w:proofErr w:type="gramStart"/>
            <w:r w:rsidRPr="000A5C7C">
              <w:rPr>
                <w:sz w:val="16"/>
                <w:szCs w:val="16"/>
              </w:rPr>
              <w:t>Катав-Ивановского</w:t>
            </w:r>
            <w:proofErr w:type="gramEnd"/>
            <w:r w:rsidRPr="000A5C7C">
              <w:rPr>
                <w:sz w:val="16"/>
                <w:szCs w:val="16"/>
              </w:rPr>
              <w:t xml:space="preserve"> муниципального района</w:t>
            </w:r>
          </w:p>
        </w:tc>
      </w:tr>
      <w:tr w:rsidR="00D2779A" w:rsidTr="000A5C7C">
        <w:trPr>
          <w:trHeight w:val="563"/>
          <w:jc w:val="center"/>
        </w:trPr>
        <w:tc>
          <w:tcPr>
            <w:tcW w:w="401" w:type="dxa"/>
            <w:vAlign w:val="center"/>
          </w:tcPr>
          <w:p w:rsidR="00D2779A" w:rsidRPr="00723095" w:rsidRDefault="00D2779A" w:rsidP="0027414E">
            <w:pPr>
              <w:ind w:firstLine="0"/>
              <w:jc w:val="center"/>
            </w:pPr>
            <w:r>
              <w:t>5</w:t>
            </w:r>
          </w:p>
        </w:tc>
        <w:tc>
          <w:tcPr>
            <w:tcW w:w="3344" w:type="dxa"/>
          </w:tcPr>
          <w:p w:rsidR="00D2779A" w:rsidRPr="00723095" w:rsidRDefault="00D2779A" w:rsidP="009A1E50">
            <w:pPr>
              <w:ind w:firstLine="0"/>
            </w:pPr>
            <w:r w:rsidRPr="00723095">
              <w:t>Социальная поддержка семей и укрепление семейных ценностей</w:t>
            </w:r>
          </w:p>
        </w:tc>
        <w:tc>
          <w:tcPr>
            <w:tcW w:w="567" w:type="dxa"/>
          </w:tcPr>
          <w:p w:rsidR="00D2779A" w:rsidRPr="000A5C7C" w:rsidRDefault="00D2779A" w:rsidP="002D5C41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РБ</w:t>
            </w:r>
          </w:p>
        </w:tc>
        <w:tc>
          <w:tcPr>
            <w:tcW w:w="106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270,0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270,0</w:t>
            </w:r>
          </w:p>
        </w:tc>
        <w:tc>
          <w:tcPr>
            <w:tcW w:w="992" w:type="dxa"/>
          </w:tcPr>
          <w:p w:rsidR="00D2779A" w:rsidRPr="000A5C7C" w:rsidRDefault="009665C3" w:rsidP="00B748F7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270,0</w:t>
            </w:r>
          </w:p>
        </w:tc>
        <w:tc>
          <w:tcPr>
            <w:tcW w:w="993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779A" w:rsidRPr="000A5C7C" w:rsidRDefault="00D2779A" w:rsidP="003A1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МУ «КЦСОН»</w:t>
            </w:r>
          </w:p>
        </w:tc>
      </w:tr>
      <w:tr w:rsidR="00D2779A" w:rsidTr="000A5C7C">
        <w:trPr>
          <w:trHeight w:val="821"/>
          <w:jc w:val="center"/>
        </w:trPr>
        <w:tc>
          <w:tcPr>
            <w:tcW w:w="401" w:type="dxa"/>
            <w:vAlign w:val="center"/>
          </w:tcPr>
          <w:p w:rsidR="00D2779A" w:rsidRPr="00723095" w:rsidRDefault="00D2779A" w:rsidP="0027414E">
            <w:pPr>
              <w:ind w:firstLine="0"/>
              <w:jc w:val="center"/>
            </w:pPr>
            <w:r>
              <w:t>6</w:t>
            </w:r>
          </w:p>
        </w:tc>
        <w:tc>
          <w:tcPr>
            <w:tcW w:w="3344" w:type="dxa"/>
          </w:tcPr>
          <w:p w:rsidR="00D2779A" w:rsidRPr="00723095" w:rsidRDefault="00D2779A" w:rsidP="009A1E50">
            <w:pPr>
              <w:ind w:firstLine="0"/>
            </w:pPr>
            <w:r w:rsidRPr="00614561">
              <w:rPr>
                <w:bCs/>
                <w:color w:val="000000"/>
              </w:rPr>
              <w:t>Предоставление срочных социальных услуг для преодоления трудной жизненной ситуации</w:t>
            </w:r>
            <w:r>
              <w:rPr>
                <w:bCs/>
                <w:color w:val="000000"/>
              </w:rPr>
              <w:t xml:space="preserve">, </w:t>
            </w:r>
            <w:r w:rsidRPr="00CE72B7">
              <w:rPr>
                <w:bCs/>
                <w:color w:val="000000"/>
              </w:rPr>
              <w:t>срочных социальных услуг долгожителям</w:t>
            </w:r>
          </w:p>
        </w:tc>
        <w:tc>
          <w:tcPr>
            <w:tcW w:w="567" w:type="dxa"/>
          </w:tcPr>
          <w:p w:rsidR="00D2779A" w:rsidRPr="000A5C7C" w:rsidRDefault="00D2779A" w:rsidP="002D5C41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РБ</w:t>
            </w:r>
          </w:p>
        </w:tc>
        <w:tc>
          <w:tcPr>
            <w:tcW w:w="106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</w:tcPr>
          <w:p w:rsidR="00D2779A" w:rsidRPr="000A5C7C" w:rsidRDefault="009665C3" w:rsidP="00B748F7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779A" w:rsidRPr="000A5C7C" w:rsidRDefault="00D2779A" w:rsidP="003A1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МУ «КЦСОН»</w:t>
            </w:r>
          </w:p>
        </w:tc>
      </w:tr>
      <w:tr w:rsidR="00D2779A" w:rsidTr="000A5C7C">
        <w:trPr>
          <w:trHeight w:val="680"/>
          <w:jc w:val="center"/>
        </w:trPr>
        <w:tc>
          <w:tcPr>
            <w:tcW w:w="401" w:type="dxa"/>
            <w:vAlign w:val="center"/>
          </w:tcPr>
          <w:p w:rsidR="00D2779A" w:rsidRPr="00723095" w:rsidRDefault="00D2779A" w:rsidP="0027414E">
            <w:pPr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3344" w:type="dxa"/>
          </w:tcPr>
          <w:p w:rsidR="00D2779A" w:rsidRPr="00723095" w:rsidRDefault="00D2779A" w:rsidP="00CC0478">
            <w:pPr>
              <w:ind w:firstLine="0"/>
            </w:pPr>
            <w:r>
              <w:t>Реабилитация инвалидов различными методами и социальная поддержка граждан пожилого возраста</w:t>
            </w:r>
          </w:p>
        </w:tc>
        <w:tc>
          <w:tcPr>
            <w:tcW w:w="567" w:type="dxa"/>
          </w:tcPr>
          <w:p w:rsidR="00D2779A" w:rsidRPr="000A5C7C" w:rsidRDefault="00D2779A" w:rsidP="002D5C41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РБ</w:t>
            </w:r>
          </w:p>
        </w:tc>
        <w:tc>
          <w:tcPr>
            <w:tcW w:w="106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1494,1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2779A" w:rsidRPr="000A5C7C" w:rsidRDefault="00102942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1359,1</w:t>
            </w:r>
          </w:p>
        </w:tc>
        <w:tc>
          <w:tcPr>
            <w:tcW w:w="992" w:type="dxa"/>
          </w:tcPr>
          <w:p w:rsidR="00D2779A" w:rsidRPr="000A5C7C" w:rsidRDefault="009665C3" w:rsidP="00B748F7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1392,5</w:t>
            </w:r>
          </w:p>
        </w:tc>
        <w:tc>
          <w:tcPr>
            <w:tcW w:w="993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779A" w:rsidRPr="000A5C7C" w:rsidRDefault="00D2779A" w:rsidP="00C738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779A" w:rsidRPr="000A5C7C" w:rsidRDefault="00D2779A" w:rsidP="00C7384C">
            <w:pPr>
              <w:ind w:firstLine="0"/>
              <w:jc w:val="left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 xml:space="preserve">     УСЗН,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МУ «КЦСОН»,</w:t>
            </w:r>
          </w:p>
          <w:p w:rsidR="00D2779A" w:rsidRPr="000A5C7C" w:rsidRDefault="00D2779A" w:rsidP="00FA007A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Некоммерческие организации инвалидов.</w:t>
            </w:r>
          </w:p>
        </w:tc>
      </w:tr>
      <w:tr w:rsidR="00D2779A" w:rsidTr="000A5C7C">
        <w:trPr>
          <w:trHeight w:val="680"/>
          <w:jc w:val="center"/>
        </w:trPr>
        <w:tc>
          <w:tcPr>
            <w:tcW w:w="401" w:type="dxa"/>
            <w:vAlign w:val="center"/>
          </w:tcPr>
          <w:p w:rsidR="00D2779A" w:rsidRDefault="00D2779A" w:rsidP="00BF299A">
            <w:pPr>
              <w:jc w:val="center"/>
            </w:pPr>
            <w:r>
              <w:t>88</w:t>
            </w:r>
          </w:p>
        </w:tc>
        <w:tc>
          <w:tcPr>
            <w:tcW w:w="3344" w:type="dxa"/>
          </w:tcPr>
          <w:p w:rsidR="00D2779A" w:rsidRPr="00723095" w:rsidRDefault="00D2779A" w:rsidP="00EA04B8">
            <w:pPr>
              <w:ind w:firstLine="0"/>
            </w:pPr>
            <w:r w:rsidRPr="00BF299A"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567" w:type="dxa"/>
          </w:tcPr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ФБ</w:t>
            </w: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0A5C7C">
              <w:rPr>
                <w:sz w:val="16"/>
                <w:szCs w:val="16"/>
              </w:rPr>
              <w:t>ОБ</w:t>
            </w:r>
            <w:proofErr w:type="gramEnd"/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РБ</w:t>
            </w:r>
          </w:p>
        </w:tc>
        <w:tc>
          <w:tcPr>
            <w:tcW w:w="1060" w:type="dxa"/>
          </w:tcPr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291,7</w:t>
            </w: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368,3</w:t>
            </w: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50,0</w:t>
            </w: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779A" w:rsidRPr="000A5C7C" w:rsidRDefault="00D2779A" w:rsidP="00EA04B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779A" w:rsidRPr="000A5C7C" w:rsidRDefault="00D2779A" w:rsidP="00EA04B8">
            <w:pPr>
              <w:ind w:firstLine="0"/>
              <w:jc w:val="left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 xml:space="preserve">     УСЗН,</w:t>
            </w: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МУ «КЦСОН»,</w:t>
            </w:r>
          </w:p>
          <w:p w:rsidR="00D2779A" w:rsidRPr="000A5C7C" w:rsidRDefault="00D2779A" w:rsidP="00FA007A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Предприятия и организации района</w:t>
            </w:r>
          </w:p>
        </w:tc>
      </w:tr>
      <w:tr w:rsidR="00D2779A" w:rsidTr="000A5C7C">
        <w:trPr>
          <w:trHeight w:val="226"/>
          <w:jc w:val="center"/>
        </w:trPr>
        <w:tc>
          <w:tcPr>
            <w:tcW w:w="401" w:type="dxa"/>
          </w:tcPr>
          <w:p w:rsidR="00D2779A" w:rsidRPr="00723095" w:rsidRDefault="00D2779A" w:rsidP="006751FE">
            <w:pPr>
              <w:pStyle w:val="af1"/>
              <w:numPr>
                <w:ilvl w:val="0"/>
                <w:numId w:val="25"/>
              </w:numPr>
              <w:jc w:val="center"/>
            </w:pPr>
          </w:p>
        </w:tc>
        <w:tc>
          <w:tcPr>
            <w:tcW w:w="3344" w:type="dxa"/>
          </w:tcPr>
          <w:p w:rsidR="00D2779A" w:rsidRPr="00723095" w:rsidRDefault="00D2779A" w:rsidP="006751FE">
            <w:pPr>
              <w:pStyle w:val="af1"/>
              <w:ind w:left="0"/>
            </w:pPr>
            <w:r w:rsidRPr="00723095">
              <w:t>ИТОГО</w:t>
            </w:r>
          </w:p>
          <w:p w:rsidR="00D2779A" w:rsidRPr="00723095" w:rsidRDefault="00D2779A" w:rsidP="006751FE">
            <w:pPr>
              <w:pStyle w:val="af1"/>
              <w:ind w:left="0"/>
              <w:rPr>
                <w:i/>
                <w:color w:val="FF0000"/>
              </w:rPr>
            </w:pPr>
          </w:p>
        </w:tc>
        <w:tc>
          <w:tcPr>
            <w:tcW w:w="567" w:type="dxa"/>
          </w:tcPr>
          <w:p w:rsidR="00D2779A" w:rsidRPr="00723095" w:rsidRDefault="00D2779A" w:rsidP="006751FE">
            <w:pPr>
              <w:pStyle w:val="af1"/>
              <w:ind w:left="0"/>
              <w:jc w:val="center"/>
            </w:pPr>
          </w:p>
        </w:tc>
        <w:tc>
          <w:tcPr>
            <w:tcW w:w="1060" w:type="dxa"/>
          </w:tcPr>
          <w:p w:rsidR="00D2779A" w:rsidRPr="000A5C7C" w:rsidRDefault="00D2779A" w:rsidP="000A5C7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A5C7C">
              <w:rPr>
                <w:b/>
                <w:sz w:val="16"/>
                <w:szCs w:val="16"/>
              </w:rPr>
              <w:t>277289,7</w:t>
            </w:r>
          </w:p>
        </w:tc>
        <w:tc>
          <w:tcPr>
            <w:tcW w:w="850" w:type="dxa"/>
          </w:tcPr>
          <w:p w:rsidR="00D2779A" w:rsidRPr="000A5C7C" w:rsidRDefault="00102942" w:rsidP="000A5C7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284342,8</w:t>
            </w:r>
          </w:p>
        </w:tc>
        <w:tc>
          <w:tcPr>
            <w:tcW w:w="992" w:type="dxa"/>
          </w:tcPr>
          <w:p w:rsidR="00D2779A" w:rsidRPr="008D5FBA" w:rsidRDefault="00CF6EAA" w:rsidP="000A5C7C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289539,4</w:t>
            </w:r>
          </w:p>
        </w:tc>
        <w:tc>
          <w:tcPr>
            <w:tcW w:w="993" w:type="dxa"/>
          </w:tcPr>
          <w:p w:rsidR="00D2779A" w:rsidRPr="000A5C7C" w:rsidRDefault="00CB211E" w:rsidP="000A5C7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289810,6</w:t>
            </w:r>
          </w:p>
        </w:tc>
        <w:tc>
          <w:tcPr>
            <w:tcW w:w="992" w:type="dxa"/>
          </w:tcPr>
          <w:p w:rsidR="00D2779A" w:rsidRPr="000A5C7C" w:rsidRDefault="00CF6EAA" w:rsidP="000A5C7C">
            <w:pPr>
              <w:pStyle w:val="af1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293817,4</w:t>
            </w:r>
          </w:p>
        </w:tc>
        <w:tc>
          <w:tcPr>
            <w:tcW w:w="1276" w:type="dxa"/>
          </w:tcPr>
          <w:p w:rsidR="00D2779A" w:rsidRPr="000A5C7C" w:rsidRDefault="00D2779A" w:rsidP="006751FE">
            <w:pPr>
              <w:pStyle w:val="af1"/>
              <w:ind w:left="0"/>
              <w:rPr>
                <w:sz w:val="16"/>
                <w:szCs w:val="16"/>
              </w:rPr>
            </w:pPr>
          </w:p>
        </w:tc>
      </w:tr>
    </w:tbl>
    <w:p w:rsidR="00893A21" w:rsidRDefault="00893A21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27F" w:rsidRPr="007D239A" w:rsidRDefault="007D239A" w:rsidP="005B5FC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Методика оценки эффективности </w:t>
      </w:r>
      <w:r w:rsidR="00E60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</w:t>
      </w:r>
      <w:r w:rsidRPr="007D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рограммы </w:t>
      </w:r>
    </w:p>
    <w:p w:rsidR="00261D25" w:rsidRPr="00261D25" w:rsidRDefault="00261D25" w:rsidP="004D1289">
      <w:pPr>
        <w:pStyle w:val="af1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достижение показателей конечного результата влияют 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факторы: отсутствие финансирования либо финансирование в недостаточном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 из бюджета Челябинской области;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окращение либо увеличение числа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оставшихся без попечени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родителей; рост потребности в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социальных услуг по формам социального обслуживания.</w:t>
      </w:r>
      <w:proofErr w:type="gramEnd"/>
    </w:p>
    <w:p w:rsidR="00261D25" w:rsidRDefault="00261D25" w:rsidP="004D1289">
      <w:pPr>
        <w:pStyle w:val="af1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Прогнозные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оказатели указаны в разделе 7 муниципальной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 взаимосвязаны с мероприятиями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 результатами их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</w:t>
      </w:r>
    </w:p>
    <w:p w:rsidR="00261D25" w:rsidRDefault="00261D25" w:rsidP="00261D25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207" w:type="dxa"/>
        <w:tblInd w:w="-176" w:type="dxa"/>
        <w:tblLayout w:type="fixed"/>
        <w:tblLook w:val="0420" w:firstRow="1" w:lastRow="0" w:firstColumn="0" w:lastColumn="0" w:noHBand="0" w:noVBand="1"/>
      </w:tblPr>
      <w:tblGrid>
        <w:gridCol w:w="540"/>
        <w:gridCol w:w="4422"/>
        <w:gridCol w:w="5245"/>
      </w:tblGrid>
      <w:tr w:rsidR="00CE6F55" w:rsidTr="0071727F">
        <w:trPr>
          <w:trHeight w:val="510"/>
        </w:trPr>
        <w:tc>
          <w:tcPr>
            <w:tcW w:w="540" w:type="dxa"/>
          </w:tcPr>
          <w:p w:rsidR="00CE6F55" w:rsidRPr="0071727F" w:rsidRDefault="00CE6F55" w:rsidP="00261D25">
            <w:pPr>
              <w:pStyle w:val="af1"/>
              <w:ind w:left="0" w:firstLine="0"/>
              <w:rPr>
                <w:sz w:val="22"/>
                <w:szCs w:val="22"/>
              </w:rPr>
            </w:pPr>
            <w:r w:rsidRPr="0071727F">
              <w:rPr>
                <w:sz w:val="22"/>
                <w:szCs w:val="22"/>
              </w:rPr>
              <w:t>№</w:t>
            </w:r>
          </w:p>
          <w:p w:rsidR="00CE6F55" w:rsidRPr="0071727F" w:rsidRDefault="00CE6F55" w:rsidP="00261D25">
            <w:pPr>
              <w:pStyle w:val="af1"/>
              <w:ind w:left="0" w:firstLine="0"/>
              <w:rPr>
                <w:sz w:val="22"/>
                <w:szCs w:val="22"/>
              </w:rPr>
            </w:pPr>
            <w:proofErr w:type="gramStart"/>
            <w:r w:rsidRPr="0071727F">
              <w:rPr>
                <w:sz w:val="22"/>
                <w:szCs w:val="22"/>
              </w:rPr>
              <w:t>п</w:t>
            </w:r>
            <w:proofErr w:type="gramEnd"/>
            <w:r w:rsidRPr="0071727F">
              <w:rPr>
                <w:sz w:val="22"/>
                <w:szCs w:val="22"/>
              </w:rPr>
              <w:t>/п</w:t>
            </w:r>
          </w:p>
          <w:p w:rsidR="00CE6F55" w:rsidRPr="0071727F" w:rsidRDefault="00CE6F55" w:rsidP="00261D25">
            <w:pPr>
              <w:pStyle w:val="af1"/>
              <w:ind w:left="0"/>
              <w:rPr>
                <w:sz w:val="22"/>
                <w:szCs w:val="22"/>
              </w:rPr>
            </w:pPr>
          </w:p>
        </w:tc>
        <w:tc>
          <w:tcPr>
            <w:tcW w:w="4422" w:type="dxa"/>
          </w:tcPr>
          <w:p w:rsidR="00CE6F55" w:rsidRPr="0071727F" w:rsidRDefault="00CE6F55" w:rsidP="00CE6F55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1727F">
              <w:rPr>
                <w:b/>
                <w:sz w:val="22"/>
                <w:szCs w:val="22"/>
              </w:rPr>
              <w:t>Ожидаемый</w:t>
            </w:r>
            <w:proofErr w:type="gramEnd"/>
          </w:p>
          <w:p w:rsidR="00CE6F55" w:rsidRPr="0071727F" w:rsidRDefault="00CE6F55" w:rsidP="00CE6F55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1727F">
              <w:rPr>
                <w:b/>
                <w:sz w:val="22"/>
                <w:szCs w:val="22"/>
              </w:rPr>
              <w:t>результат</w:t>
            </w:r>
          </w:p>
          <w:p w:rsidR="00CE6F55" w:rsidRPr="0071727F" w:rsidRDefault="0071727F" w:rsidP="0071727F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выполнения</w:t>
            </w:r>
          </w:p>
        </w:tc>
        <w:tc>
          <w:tcPr>
            <w:tcW w:w="5245" w:type="dxa"/>
          </w:tcPr>
          <w:p w:rsidR="00CE6F55" w:rsidRPr="0071727F" w:rsidRDefault="00CE6F55" w:rsidP="00CE6F55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1727F">
              <w:rPr>
                <w:b/>
                <w:sz w:val="22"/>
                <w:szCs w:val="22"/>
              </w:rPr>
              <w:t>Связь с целевыми индикаторами и</w:t>
            </w:r>
          </w:p>
          <w:p w:rsidR="00CE6F55" w:rsidRPr="0071727F" w:rsidRDefault="00CE6F55" w:rsidP="00CE6F55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1727F">
              <w:rPr>
                <w:b/>
                <w:sz w:val="22"/>
                <w:szCs w:val="22"/>
              </w:rPr>
              <w:t xml:space="preserve">показателями </w:t>
            </w:r>
            <w:proofErr w:type="gramStart"/>
            <w:r w:rsidRPr="0071727F">
              <w:rPr>
                <w:b/>
                <w:sz w:val="22"/>
                <w:szCs w:val="22"/>
              </w:rPr>
              <w:t>муниципальной</w:t>
            </w:r>
            <w:proofErr w:type="gramEnd"/>
          </w:p>
          <w:p w:rsidR="00CE6F55" w:rsidRPr="0071727F" w:rsidRDefault="0071727F" w:rsidP="0071727F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программы</w:t>
            </w:r>
          </w:p>
        </w:tc>
      </w:tr>
      <w:tr w:rsidR="00CE6F55" w:rsidTr="00C7384C">
        <w:trPr>
          <w:trHeight w:val="1474"/>
        </w:trPr>
        <w:tc>
          <w:tcPr>
            <w:tcW w:w="540" w:type="dxa"/>
          </w:tcPr>
          <w:p w:rsidR="00CE6F55" w:rsidRPr="00B23FE8" w:rsidRDefault="00CE6F55" w:rsidP="00B23FE8">
            <w:pPr>
              <w:ind w:firstLine="0"/>
              <w:rPr>
                <w:sz w:val="24"/>
                <w:szCs w:val="24"/>
              </w:rPr>
            </w:pPr>
            <w:r w:rsidRPr="00B23FE8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CE6F55" w:rsidRPr="00C7384C" w:rsidRDefault="00E36611" w:rsidP="00B23FE8">
            <w:pPr>
              <w:pStyle w:val="af5"/>
              <w:ind w:firstLine="0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С</w:t>
            </w:r>
            <w:r w:rsidR="00CE6F55" w:rsidRPr="00C7384C">
              <w:rPr>
                <w:sz w:val="22"/>
                <w:szCs w:val="22"/>
              </w:rPr>
              <w:t>воевременное предоставление гарантированных государством мер социальной поддержки  и других форм социальной защиты обеспечивает рост уровня доходов граждан, что позитивно сказывается на уровне их потребления и качестве жизни</w:t>
            </w:r>
            <w:r w:rsidRPr="00C7384C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CE6F55" w:rsidRPr="00C7384C" w:rsidRDefault="00CE6F55" w:rsidP="00B23FE8">
            <w:pPr>
              <w:pStyle w:val="af1"/>
              <w:ind w:left="34" w:firstLine="0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Увеличение доли граждан, получивших  меры социальной поддержки, в общем числе граждан, обратившихся за их получением до 9</w:t>
            </w:r>
            <w:r w:rsidR="00E775EB">
              <w:rPr>
                <w:sz w:val="22"/>
                <w:szCs w:val="22"/>
              </w:rPr>
              <w:t>8,0</w:t>
            </w:r>
            <w:r w:rsidRPr="00C7384C">
              <w:rPr>
                <w:sz w:val="22"/>
                <w:szCs w:val="22"/>
              </w:rPr>
              <w:t>%;</w:t>
            </w:r>
          </w:p>
          <w:p w:rsidR="00F003DC" w:rsidRPr="0071727F" w:rsidRDefault="00CE6F55" w:rsidP="00E775EB">
            <w:pPr>
              <w:pStyle w:val="af1"/>
              <w:ind w:left="0" w:firstLine="34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увеличение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до 9</w:t>
            </w:r>
            <w:r w:rsidR="00627085">
              <w:rPr>
                <w:sz w:val="22"/>
                <w:szCs w:val="22"/>
              </w:rPr>
              <w:t>8,</w:t>
            </w:r>
            <w:r w:rsidR="00E775EB">
              <w:rPr>
                <w:sz w:val="22"/>
                <w:szCs w:val="22"/>
              </w:rPr>
              <w:t>5</w:t>
            </w:r>
            <w:r w:rsidR="0071727F">
              <w:rPr>
                <w:sz w:val="22"/>
                <w:szCs w:val="22"/>
              </w:rPr>
              <w:t>%.</w:t>
            </w:r>
          </w:p>
        </w:tc>
      </w:tr>
      <w:tr w:rsidR="00CE6F55" w:rsidTr="0071727F">
        <w:trPr>
          <w:trHeight w:val="20"/>
        </w:trPr>
        <w:tc>
          <w:tcPr>
            <w:tcW w:w="540" w:type="dxa"/>
          </w:tcPr>
          <w:p w:rsidR="00CE6F55" w:rsidRPr="00B23FE8" w:rsidRDefault="00CE6F55" w:rsidP="00B23F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2" w:type="dxa"/>
          </w:tcPr>
          <w:p w:rsidR="00CE6F55" w:rsidRDefault="00E36611" w:rsidP="004B1FB3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proofErr w:type="gramStart"/>
            <w:r w:rsidRPr="00C7384C">
              <w:rPr>
                <w:sz w:val="22"/>
                <w:szCs w:val="22"/>
              </w:rPr>
              <w:t>М</w:t>
            </w:r>
            <w:r w:rsidR="00CE6F55" w:rsidRPr="00C7384C">
              <w:rPr>
                <w:sz w:val="22"/>
                <w:szCs w:val="22"/>
              </w:rPr>
              <w:t xml:space="preserve">ероприятия, направленные на  поддержку семьи  </w:t>
            </w:r>
            <w:r w:rsidR="00CE6F55" w:rsidRPr="00C7384C">
              <w:rPr>
                <w:bCs/>
                <w:sz w:val="22"/>
                <w:szCs w:val="22"/>
              </w:rPr>
              <w:t>будут способствовать разрешению проблемы</w:t>
            </w:r>
            <w:r w:rsidR="00CE6F55" w:rsidRPr="00C7384C">
              <w:rPr>
                <w:sz w:val="22"/>
                <w:szCs w:val="22"/>
              </w:rPr>
              <w:t xml:space="preserve"> семейного неблагополучия и социального сиротства,  повышению качества социального обслуживания детей-сирот и детей, оставшихся без попечения родителей, обеспечению защиты их прав и законных интересов</w:t>
            </w:r>
            <w:r w:rsidRPr="00C7384C">
              <w:rPr>
                <w:sz w:val="22"/>
                <w:szCs w:val="22"/>
              </w:rPr>
              <w:t>.</w:t>
            </w:r>
            <w:proofErr w:type="gramEnd"/>
          </w:p>
          <w:p w:rsidR="00B6667C" w:rsidRPr="00C7384C" w:rsidRDefault="00B6667C" w:rsidP="004B1FB3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E6F55" w:rsidRPr="00C7384C" w:rsidRDefault="00CE6F55" w:rsidP="004B1FB3">
            <w:pPr>
              <w:pStyle w:val="af1"/>
              <w:ind w:left="0" w:firstLine="0"/>
              <w:rPr>
                <w:sz w:val="22"/>
                <w:szCs w:val="22"/>
              </w:rPr>
            </w:pPr>
            <w:proofErr w:type="gramStart"/>
            <w:r w:rsidRPr="00C7384C">
              <w:rPr>
                <w:sz w:val="22"/>
                <w:szCs w:val="22"/>
              </w:rPr>
              <w:t>Увеличение доли семей, находящихся в социально-опасном положении, снятых с учета в связи с улучшением ситуации в семье от  общего количества семей, состоящих на учете как семьи, находящиеся в социально-опасном положении до 3</w:t>
            </w:r>
            <w:r w:rsidR="00627085">
              <w:rPr>
                <w:sz w:val="22"/>
                <w:szCs w:val="22"/>
              </w:rPr>
              <w:t>2</w:t>
            </w:r>
            <w:r w:rsidRPr="00C7384C">
              <w:rPr>
                <w:sz w:val="22"/>
                <w:szCs w:val="22"/>
              </w:rPr>
              <w:t>%;</w:t>
            </w:r>
            <w:proofErr w:type="gramEnd"/>
          </w:p>
          <w:p w:rsidR="00CE6F55" w:rsidRPr="00C7384C" w:rsidRDefault="00CE6F55" w:rsidP="005C7CAB">
            <w:pPr>
              <w:pStyle w:val="af1"/>
              <w:ind w:left="0" w:firstLine="0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 xml:space="preserve">Увеличение </w:t>
            </w:r>
            <w:r w:rsidR="00357422">
              <w:rPr>
                <w:sz w:val="22"/>
                <w:szCs w:val="22"/>
              </w:rPr>
              <w:t>доли</w:t>
            </w:r>
            <w:r w:rsidRPr="00C7384C">
              <w:rPr>
                <w:sz w:val="22"/>
                <w:szCs w:val="22"/>
              </w:rPr>
              <w:t xml:space="preserve"> детей</w:t>
            </w:r>
            <w:r w:rsidR="00832B23">
              <w:rPr>
                <w:sz w:val="22"/>
                <w:szCs w:val="22"/>
              </w:rPr>
              <w:t xml:space="preserve"> прошедших реабилитацию и возвращенных на воспитание </w:t>
            </w:r>
            <w:r w:rsidRPr="00C7384C">
              <w:rPr>
                <w:sz w:val="22"/>
                <w:szCs w:val="22"/>
              </w:rPr>
              <w:t xml:space="preserve">в </w:t>
            </w:r>
            <w:r w:rsidR="00832B23">
              <w:rPr>
                <w:sz w:val="22"/>
                <w:szCs w:val="22"/>
              </w:rPr>
              <w:t>родную семью</w:t>
            </w:r>
            <w:r w:rsidRPr="00C7384C">
              <w:rPr>
                <w:sz w:val="22"/>
                <w:szCs w:val="22"/>
              </w:rPr>
              <w:t xml:space="preserve"> до</w:t>
            </w:r>
            <w:r w:rsidR="00CC08F8">
              <w:rPr>
                <w:sz w:val="22"/>
                <w:szCs w:val="22"/>
              </w:rPr>
              <w:t xml:space="preserve">   </w:t>
            </w:r>
            <w:r w:rsidRPr="00C7384C">
              <w:rPr>
                <w:sz w:val="22"/>
                <w:szCs w:val="22"/>
              </w:rPr>
              <w:t xml:space="preserve"> </w:t>
            </w:r>
            <w:r w:rsidR="00B6667C">
              <w:rPr>
                <w:sz w:val="22"/>
                <w:szCs w:val="22"/>
              </w:rPr>
              <w:t>54</w:t>
            </w:r>
            <w:r w:rsidRPr="00C7384C">
              <w:rPr>
                <w:sz w:val="22"/>
                <w:szCs w:val="22"/>
              </w:rPr>
              <w:t xml:space="preserve"> </w:t>
            </w:r>
            <w:r w:rsidR="00357422">
              <w:rPr>
                <w:sz w:val="22"/>
                <w:szCs w:val="22"/>
              </w:rPr>
              <w:t>%</w:t>
            </w:r>
            <w:r w:rsidRPr="00C7384C">
              <w:rPr>
                <w:sz w:val="22"/>
                <w:szCs w:val="22"/>
              </w:rPr>
              <w:t>;</w:t>
            </w:r>
          </w:p>
          <w:p w:rsidR="00F003DC" w:rsidRDefault="00CE6F55" w:rsidP="00B6667C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 xml:space="preserve">Увеличение процента охвата </w:t>
            </w:r>
            <w:proofErr w:type="spellStart"/>
            <w:r w:rsidRPr="00C7384C">
              <w:rPr>
                <w:sz w:val="22"/>
                <w:szCs w:val="22"/>
              </w:rPr>
              <w:t>постинтернатным</w:t>
            </w:r>
            <w:proofErr w:type="spellEnd"/>
            <w:r w:rsidRPr="00C7384C">
              <w:rPr>
                <w:sz w:val="22"/>
                <w:szCs w:val="22"/>
              </w:rPr>
              <w:t xml:space="preserve"> сопровождением выпускников </w:t>
            </w:r>
            <w:r w:rsidR="00B6667C">
              <w:rPr>
                <w:sz w:val="22"/>
                <w:szCs w:val="22"/>
              </w:rPr>
              <w:t>Центра помощи детям</w:t>
            </w:r>
            <w:r w:rsidR="003F3C01" w:rsidRPr="00C7384C">
              <w:rPr>
                <w:sz w:val="22"/>
                <w:szCs w:val="22"/>
              </w:rPr>
              <w:t xml:space="preserve"> до</w:t>
            </w:r>
            <w:r w:rsidR="0071727F">
              <w:rPr>
                <w:sz w:val="22"/>
                <w:szCs w:val="22"/>
              </w:rPr>
              <w:t xml:space="preserve"> </w:t>
            </w:r>
            <w:r w:rsidR="00310208">
              <w:rPr>
                <w:sz w:val="22"/>
                <w:szCs w:val="22"/>
              </w:rPr>
              <w:t>80</w:t>
            </w:r>
            <w:r w:rsidRPr="00C7384C">
              <w:rPr>
                <w:sz w:val="22"/>
                <w:szCs w:val="22"/>
              </w:rPr>
              <w:t>%</w:t>
            </w:r>
            <w:r w:rsidR="00E36611" w:rsidRPr="00C7384C">
              <w:rPr>
                <w:sz w:val="22"/>
                <w:szCs w:val="22"/>
              </w:rPr>
              <w:t>.</w:t>
            </w:r>
          </w:p>
          <w:p w:rsidR="00B6667C" w:rsidRPr="00C7384C" w:rsidRDefault="00B6667C" w:rsidP="00B6667C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CE6F55" w:rsidTr="00CE6F55">
        <w:trPr>
          <w:trHeight w:val="20"/>
        </w:trPr>
        <w:tc>
          <w:tcPr>
            <w:tcW w:w="540" w:type="dxa"/>
          </w:tcPr>
          <w:p w:rsidR="00CE6F55" w:rsidRPr="00B23FE8" w:rsidRDefault="00CE6F55" w:rsidP="00B23F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22" w:type="dxa"/>
          </w:tcPr>
          <w:p w:rsidR="00CE6F55" w:rsidRPr="00C7384C" w:rsidRDefault="00E36611" w:rsidP="004B1FB3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proofErr w:type="gramStart"/>
            <w:r w:rsidRPr="00C7384C">
              <w:rPr>
                <w:sz w:val="22"/>
                <w:szCs w:val="22"/>
              </w:rPr>
              <w:t>П</w:t>
            </w:r>
            <w:r w:rsidR="00CE6F55" w:rsidRPr="00C7384C">
              <w:rPr>
                <w:sz w:val="22"/>
                <w:szCs w:val="22"/>
              </w:rPr>
              <w:t>редоставление социально ориентированным некоммерческим организациям субсидии позволит расширить существующую систему социальной поддержки и сохранить сформировавшееся социальное партнерство между муниципальной властью, активом общественных объединений граждан пожилого возраста и инвалидов</w:t>
            </w:r>
            <w:r w:rsidRPr="00C7384C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5245" w:type="dxa"/>
          </w:tcPr>
          <w:p w:rsidR="00CE6F55" w:rsidRPr="00C7384C" w:rsidRDefault="00CE6F55" w:rsidP="00A15968">
            <w:pPr>
              <w:pStyle w:val="af1"/>
              <w:ind w:left="0" w:right="-108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 xml:space="preserve">Увеличение </w:t>
            </w:r>
            <w:r w:rsidR="00A15968">
              <w:rPr>
                <w:sz w:val="22"/>
                <w:szCs w:val="22"/>
              </w:rPr>
              <w:t>социально-ориентированных некоммерческих организаций</w:t>
            </w:r>
            <w:r w:rsidRPr="00C7384C">
              <w:rPr>
                <w:sz w:val="22"/>
                <w:szCs w:val="22"/>
              </w:rPr>
              <w:t>, получивших поддержку в рамках реализации подпрограммы в текущем году до 3 ед.</w:t>
            </w:r>
          </w:p>
        </w:tc>
      </w:tr>
      <w:tr w:rsidR="00CE6F55" w:rsidTr="00CE6F55">
        <w:tc>
          <w:tcPr>
            <w:tcW w:w="540" w:type="dxa"/>
          </w:tcPr>
          <w:p w:rsidR="00CE6F55" w:rsidRPr="00B23FE8" w:rsidRDefault="00CE6F55" w:rsidP="00B23F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:rsidR="00CE6F55" w:rsidRPr="00C7384C" w:rsidRDefault="00E36611" w:rsidP="004B1FB3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С</w:t>
            </w:r>
            <w:r w:rsidR="00CE6F55" w:rsidRPr="00C7384C">
              <w:rPr>
                <w:sz w:val="22"/>
                <w:szCs w:val="22"/>
              </w:rPr>
              <w:t xml:space="preserve">озданию условий для доступного пользования приоритетными объектам жизнедеятельности, услугами городского наземного транспорта позволит обеспечить </w:t>
            </w:r>
            <w:r w:rsidR="00CE6F55" w:rsidRPr="00C7384C">
              <w:rPr>
                <w:sz w:val="22"/>
                <w:szCs w:val="22"/>
              </w:rPr>
              <w:lastRenderedPageBreak/>
              <w:t>равные условия жизнедеятельности инвалидов и маломобильных граждан</w:t>
            </w:r>
            <w:r w:rsidRPr="00C7384C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CE6F55" w:rsidRPr="00C7384C" w:rsidRDefault="00CE6F55" w:rsidP="00627085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lastRenderedPageBreak/>
              <w:t xml:space="preserve">Увеличение количества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</w:t>
            </w:r>
            <w:r w:rsidRPr="00C7384C">
              <w:rPr>
                <w:sz w:val="22"/>
                <w:szCs w:val="22"/>
              </w:rPr>
              <w:lastRenderedPageBreak/>
              <w:t xml:space="preserve">групп населения до </w:t>
            </w:r>
            <w:r w:rsidR="00627085">
              <w:rPr>
                <w:sz w:val="22"/>
                <w:szCs w:val="22"/>
              </w:rPr>
              <w:t>3</w:t>
            </w:r>
            <w:r w:rsidRPr="00C7384C">
              <w:rPr>
                <w:sz w:val="22"/>
                <w:szCs w:val="22"/>
              </w:rPr>
              <w:t xml:space="preserve"> единиц</w:t>
            </w:r>
            <w:r w:rsidR="00E36611" w:rsidRPr="00C7384C">
              <w:rPr>
                <w:sz w:val="22"/>
                <w:szCs w:val="22"/>
              </w:rPr>
              <w:t>.</w:t>
            </w:r>
          </w:p>
        </w:tc>
      </w:tr>
    </w:tbl>
    <w:p w:rsidR="005B5FCD" w:rsidRDefault="005B5FCD" w:rsidP="005B08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D25" w:rsidRDefault="007F2D56" w:rsidP="005B08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оценки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</w:t>
      </w:r>
      <w:r w:rsidRP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следующие целевые показатели</w:t>
      </w:r>
      <w:r w:rsidR="005B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конечного результата: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1) доля граждан получивших  меры социальной поддержки, </w:t>
      </w:r>
      <w:r w:rsidRPr="00903B4A">
        <w:rPr>
          <w:rFonts w:ascii="Times New Roman" w:hAnsi="Times New Roman" w:cs="Times New Roman"/>
          <w:sz w:val="24"/>
          <w:szCs w:val="24"/>
          <w:lang w:eastAsia="ru-RU"/>
        </w:rPr>
        <w:t xml:space="preserve">в общем числе граждан, обратившихся </w:t>
      </w:r>
      <w:r w:rsidRPr="00903B4A">
        <w:rPr>
          <w:rFonts w:ascii="Times New Roman" w:hAnsi="Times New Roman" w:cs="Times New Roman"/>
          <w:sz w:val="24"/>
          <w:szCs w:val="24"/>
        </w:rPr>
        <w:t>за их получением.</w:t>
      </w:r>
      <w:r w:rsidR="00E97DF2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позволяет оценить результаты реализации мероприятий по предоставлению населению мер социальной поддержки, установленных нормативными правовыми актами.</w:t>
      </w:r>
      <w:r w:rsidR="00E97DF2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определяется как процентное соотношение количества  граждан, которым предоставлены  меры социальной поддержки, к количеству   граждан, имеющих право и обратившихся за их получением. Сведения для расчета показателя имеются в базах данных УСЗН, используемых для назначения  и выплаты государственных и муниципальных услуг.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 меры  социальной поддержки  в текущем году;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указанную меру  социальной поддержки и обратившихся за ее получением в текущем году.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2)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услуг. Показатель позволяет оценить результаты реализации мероприятий по предоставлению социальных услуг в учреждениях социального обслуживания, установленных нормативными правовыми актами.</w:t>
      </w:r>
      <w:r w:rsidR="00E97DF2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процентное соотношение количества  граждан, которым предоставлены социальные услуги, к количеству   граждан, имеющих право и обратившихся за их получением. Сведения для расчета показателя имеются в базах данных учреждений социального обслуживания, подведомственных УСЗН. 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социальные услуги  в текущем году;</w:t>
      </w:r>
    </w:p>
    <w:p w:rsidR="00FA007A" w:rsidRDefault="007F2D56" w:rsidP="00FA007A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социальные услуги и обратившихся за их получением в текущем году</w:t>
      </w:r>
      <w:r w:rsidR="00FA007A">
        <w:rPr>
          <w:rFonts w:ascii="Times New Roman" w:hAnsi="Times New Roman" w:cs="Times New Roman"/>
          <w:sz w:val="24"/>
          <w:szCs w:val="24"/>
        </w:rPr>
        <w:t>;</w:t>
      </w:r>
    </w:p>
    <w:p w:rsidR="007F2D56" w:rsidRPr="00FA007A" w:rsidRDefault="00FA007A" w:rsidP="00FA007A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в отделениях помощи семье и детям.</w:t>
      </w:r>
      <w:proofErr w:type="gramEnd"/>
      <w:r w:rsid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 позволяет оценить эффективность комплексной работы с семьей. Определяется как процентное отношение количества снятых семей </w:t>
      </w:r>
      <w:proofErr w:type="gramStart"/>
      <w:r w:rsid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учета в связи с улучшением ситуации в семье</w:t>
      </w:r>
      <w:proofErr w:type="gramEnd"/>
      <w:r w:rsid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общему количеству семей,</w:t>
      </w:r>
      <w:r w:rsidR="007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D56">
        <w:rPr>
          <w:rFonts w:ascii="Times New Roman" w:hAnsi="Times New Roman" w:cs="Times New Roman"/>
          <w:sz w:val="24"/>
          <w:szCs w:val="24"/>
        </w:rPr>
        <w:t>как семьи, находящиеся в социально-опасном положении. С</w:t>
      </w:r>
      <w:r w:rsidR="007F2D56" w:rsidRPr="00903B4A">
        <w:rPr>
          <w:rFonts w:ascii="Times New Roman" w:hAnsi="Times New Roman" w:cs="Times New Roman"/>
          <w:sz w:val="24"/>
          <w:szCs w:val="24"/>
        </w:rPr>
        <w:t>ведения для расчета показателя имеются в базах данных учреждений социального обслуживания, подведомственных УСЗН</w:t>
      </w:r>
      <w:r w:rsidR="007F2D56">
        <w:rPr>
          <w:rFonts w:ascii="Times New Roman" w:hAnsi="Times New Roman" w:cs="Times New Roman"/>
          <w:sz w:val="24"/>
          <w:szCs w:val="24"/>
        </w:rPr>
        <w:t>.</w:t>
      </w:r>
    </w:p>
    <w:p w:rsidR="002974FB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7F2D56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B01565"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*100%/К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</w:t>
      </w:r>
    </w:p>
    <w:p w:rsidR="007F2D56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Кс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семей, находящихся в социально-опасном положении, снятых с учета в связи с улучшением в семье за отчетный период;</w:t>
      </w:r>
    </w:p>
    <w:p w:rsidR="007F2D56" w:rsidRPr="00B01565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Кобщ</w:t>
      </w:r>
      <w:proofErr w:type="spellEnd"/>
      <w:r>
        <w:rPr>
          <w:rFonts w:ascii="Times New Roman" w:hAnsi="Times New Roman" w:cs="Times New Roman"/>
          <w:sz w:val="24"/>
          <w:szCs w:val="24"/>
        </w:rPr>
        <w:t>-общее количество семей, состоящих на учете как семьи, находящиеся в социально-опасном положении.</w:t>
      </w:r>
    </w:p>
    <w:p w:rsidR="007F2D56" w:rsidRDefault="007F2D56" w:rsidP="004D1289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proofErr w:type="gramStart"/>
      <w:r w:rsidRPr="002F1DBD"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="005B08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количество</w:t>
      </w:r>
      <w:r w:rsidR="002974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5968">
        <w:rPr>
          <w:rFonts w:ascii="Times New Roman" w:hAnsi="Times New Roman" w:cs="Times New Roman"/>
          <w:sz w:val="24"/>
          <w:szCs w:val="24"/>
          <w:lang w:eastAsia="ru-RU"/>
        </w:rPr>
        <w:t>СОНКО</w:t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, получивших поддержку в рамках реализации программы в текущем году.</w:t>
      </w:r>
      <w:proofErr w:type="gramEnd"/>
      <w:r w:rsidRPr="002F1DBD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Показатель позволит  оценить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</w:t>
      </w:r>
      <w:r w:rsidRPr="00903B4A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03B4A">
        <w:rPr>
          <w:rFonts w:ascii="Times New Roman" w:hAnsi="Times New Roman" w:cs="Times New Roman"/>
          <w:sz w:val="24"/>
          <w:szCs w:val="24"/>
        </w:rPr>
        <w:t xml:space="preserve"> партнерств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3B4A">
        <w:rPr>
          <w:rFonts w:ascii="Times New Roman" w:hAnsi="Times New Roman" w:cs="Times New Roman"/>
          <w:sz w:val="24"/>
          <w:szCs w:val="24"/>
        </w:rPr>
        <w:t xml:space="preserve"> между муниципальной властью</w:t>
      </w:r>
      <w:r>
        <w:rPr>
          <w:rFonts w:ascii="Times New Roman" w:hAnsi="Times New Roman" w:cs="Times New Roman"/>
          <w:sz w:val="24"/>
          <w:szCs w:val="24"/>
        </w:rPr>
        <w:t xml:space="preserve"> и социально-ориентированными некоммерческими организациями.  Показатель рассчитывается по данным УСЗН;</w:t>
      </w:r>
    </w:p>
    <w:p w:rsidR="00832B23" w:rsidRPr="00832B23" w:rsidRDefault="007F2D56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5B080C">
        <w:rPr>
          <w:rFonts w:ascii="Times New Roman" w:hAnsi="Times New Roman" w:cs="Times New Roman"/>
          <w:sz w:val="24"/>
          <w:szCs w:val="24"/>
        </w:rPr>
        <w:t xml:space="preserve"> </w:t>
      </w:r>
      <w:r w:rsidR="00832B23"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учреждений. Показатель  позволяет оценить эффективность  работы по семейному устройству  детей в родную семью. Показатель рассчитывается по данным  УСЗН и МУСО «Социально-реабилитационный центр для несовершеннолетних».   </w:t>
      </w:r>
    </w:p>
    <w:p w:rsidR="00832B23" w:rsidRP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показатель рассчитывается по формуле: </w:t>
      </w:r>
      <w:proofErr w:type="spellStart"/>
      <w:proofErr w:type="gramStart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=Кд/Кд общ. *100%, где</w:t>
      </w:r>
    </w:p>
    <w:p w:rsidR="00832B23" w:rsidRP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 , прошедших реабилитацию и возвращенных на воспитание в родную семью за отчетный период;</w:t>
      </w:r>
    </w:p>
    <w:p w:rsid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Кд </w:t>
      </w:r>
      <w:proofErr w:type="gramStart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общ-общее</w:t>
      </w:r>
      <w:proofErr w:type="gram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детей, прошедших реабилитацию и выбывших, из учреждения за отчетный период;</w:t>
      </w:r>
    </w:p>
    <w:p w:rsidR="007F2D56" w:rsidRDefault="007F2D56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5B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роцент охвата </w:t>
      </w:r>
      <w:proofErr w:type="spellStart"/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постинтернатным</w:t>
      </w:r>
      <w:proofErr w:type="spellEnd"/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сопровождением выпускников </w:t>
      </w:r>
      <w:r w:rsidR="00A159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помощи 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</w:t>
      </w:r>
      <w:r w:rsidRPr="00715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оценивает</w:t>
      </w:r>
      <w:r w:rsidR="00297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обслуживания детей-сирот и детей, оставшихся без попечения родителей, обеспечению защиты их прав и законных интересов.</w:t>
      </w:r>
    </w:p>
    <w:p w:rsidR="007F2D56" w:rsidRDefault="007F2D56" w:rsidP="004D12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Дп</w:t>
      </w:r>
      <w:proofErr w:type="spellEnd"/>
      <w:r>
        <w:rPr>
          <w:rFonts w:ascii="Times New Roman" w:hAnsi="Times New Roman" w:cs="Times New Roman"/>
          <w:sz w:val="24"/>
          <w:szCs w:val="24"/>
        </w:rPr>
        <w:t>-и</w:t>
      </w:r>
      <w:r w:rsidRPr="00B01565"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Чп</w:t>
      </w:r>
      <w:proofErr w:type="spellEnd"/>
      <w:r>
        <w:rPr>
          <w:rFonts w:ascii="Times New Roman" w:hAnsi="Times New Roman" w:cs="Times New Roman"/>
          <w:sz w:val="24"/>
          <w:szCs w:val="24"/>
        </w:rPr>
        <w:t>-и*100%/Ч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7F2D56" w:rsidRPr="00715577" w:rsidRDefault="007F2D56" w:rsidP="004D12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Чп</w:t>
      </w:r>
      <w:proofErr w:type="spell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выпускников, находящихся на </w:t>
      </w:r>
      <w:proofErr w:type="spell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постинтернатном</w:t>
      </w:r>
      <w:proofErr w:type="spell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сопровождении</w:t>
      </w:r>
    </w:p>
    <w:p w:rsidR="007F2D56" w:rsidRPr="00715577" w:rsidRDefault="007F2D56" w:rsidP="004D12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учреждении, </w:t>
      </w:r>
    </w:p>
    <w:p w:rsidR="007F2D56" w:rsidRDefault="00E97DF2" w:rsidP="004D12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 общ </w:t>
      </w:r>
      <w:r w:rsidR="007F2D56"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общее количество выпускников в </w:t>
      </w:r>
      <w:r w:rsidR="00BB0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 году</w:t>
      </w:r>
      <w:r w:rsidR="007F2D56"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возрасте от 18 до 23 лет.</w:t>
      </w:r>
    </w:p>
    <w:p w:rsidR="007F2D56" w:rsidRPr="005B080C" w:rsidRDefault="007F2D56" w:rsidP="005B080C">
      <w:pPr>
        <w:pStyle w:val="af1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80C">
        <w:rPr>
          <w:rFonts w:ascii="Times New Roman" w:hAnsi="Times New Roman" w:cs="Times New Roman"/>
          <w:sz w:val="24"/>
          <w:szCs w:val="24"/>
        </w:rPr>
        <w:t xml:space="preserve">количество объектов приведенных к нормативным требованиям доступности (полностью, частично, условно) в приоритетных сферах жизнедеятельности инвалидов и других маломобильных групп населения. Показатель позволит оценить выполнение мероприятий, предусмотренных «Дорожной картой </w:t>
      </w:r>
      <w:proofErr w:type="gramStart"/>
      <w:r w:rsidRPr="005B080C">
        <w:rPr>
          <w:rFonts w:ascii="Times New Roman" w:hAnsi="Times New Roman" w:cs="Times New Roman"/>
          <w:sz w:val="24"/>
          <w:szCs w:val="24"/>
        </w:rPr>
        <w:t>Катав-Ивановского</w:t>
      </w:r>
      <w:proofErr w:type="gramEnd"/>
      <w:r w:rsidRPr="005B080C">
        <w:rPr>
          <w:rFonts w:ascii="Times New Roman" w:hAnsi="Times New Roman" w:cs="Times New Roman"/>
          <w:sz w:val="24"/>
          <w:szCs w:val="24"/>
        </w:rPr>
        <w:t xml:space="preserve"> муниципального района». Показатель рассчитывается по данным, предоставленным учреждениями и предприятиями района в  УСЗН.</w:t>
      </w:r>
    </w:p>
    <w:p w:rsidR="007D239A" w:rsidRPr="002974FB" w:rsidRDefault="007D239A" w:rsidP="004D12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</w:t>
      </w:r>
      <w:r w:rsidR="00912B9D"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="00641D72"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положением «О порядке проведения и критериях оценки эффективности реализации муниципальной программы Катав-Ивановского муниципального района», утвержденной постановлением Администрации Катав-Ивановского муниципального района</w:t>
      </w:r>
      <w:r w:rsidR="00650B25"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1D72"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36611" w:rsidRDefault="00E36611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2E11" w:rsidRDefault="003D2E11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968" w:rsidRDefault="00A15968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968" w:rsidRDefault="00A15968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968" w:rsidRDefault="00A15968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5C3" w:rsidRDefault="009665C3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5C3" w:rsidRDefault="009665C3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746" w:rsidRDefault="00195746" w:rsidP="006E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ЛИСТ СОГЛАСОВАНИЯ</w:t>
      </w:r>
    </w:p>
    <w:p w:rsidR="006E2D21" w:rsidRPr="00195746" w:rsidRDefault="006E2D21" w:rsidP="006E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Исполнитель                                                                                          </w:t>
      </w:r>
      <w:r w:rsidR="000A5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665C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665C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665C3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Дубровина</w:t>
      </w: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>(35147) 2-01-94</w:t>
      </w: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p w:rsidR="00EB1880" w:rsidRPr="00195746" w:rsidRDefault="00EB1880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880" w:rsidRPr="00EB1880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УСЗН Администрации</w:t>
      </w:r>
    </w:p>
    <w:p w:rsidR="00195746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</w:t>
      </w:r>
      <w:proofErr w:type="gramEnd"/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Ивановского муниципального района                                         </w:t>
      </w:r>
      <w:r w:rsidR="000A5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О.Г. Васильева</w:t>
      </w:r>
    </w:p>
    <w:p w:rsidR="00EB1880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07A" w:rsidRPr="00195746" w:rsidRDefault="00FA007A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880" w:rsidRDefault="004D21FC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МУСО «Социально-реабилитационный</w:t>
      </w: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для несовершеннолетних»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A5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Ю.Ю. Волкова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07A" w:rsidRPr="00195746" w:rsidRDefault="00FA007A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880" w:rsidRDefault="004D21FC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880"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«Центр помощи детям, </w:t>
      </w:r>
    </w:p>
    <w:p w:rsidR="00EB1880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оставшимся без попечения родителей» </w:t>
      </w:r>
      <w:proofErr w:type="gramEnd"/>
    </w:p>
    <w:p w:rsidR="00195746" w:rsidRPr="00195746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Катав-Ивановского</w:t>
      </w:r>
      <w:proofErr w:type="gramEnd"/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="000A5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Г.Г. Меркурьева</w:t>
      </w: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07A" w:rsidRPr="00195746" w:rsidRDefault="00FA007A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880" w:rsidRDefault="004D21FC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 «КЦСОН» </w:t>
      </w:r>
      <w:proofErr w:type="gramStart"/>
      <w:r w:rsid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Катав-Ивановского</w:t>
      </w:r>
      <w:proofErr w:type="gramEnd"/>
    </w:p>
    <w:p w:rsidR="00195746" w:rsidRPr="00195746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Лежнина</w:t>
      </w:r>
      <w:proofErr w:type="spellEnd"/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195746" w:rsidRDefault="00195746" w:rsidP="0019574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5746" w:rsidRPr="00195746" w:rsidSect="003558EC">
      <w:headerReference w:type="even" r:id="rId11"/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3C" w:rsidRDefault="00246A3C">
      <w:pPr>
        <w:spacing w:after="0" w:line="240" w:lineRule="auto"/>
      </w:pPr>
      <w:r>
        <w:separator/>
      </w:r>
    </w:p>
  </w:endnote>
  <w:endnote w:type="continuationSeparator" w:id="0">
    <w:p w:rsidR="00246A3C" w:rsidRDefault="0024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3C" w:rsidRDefault="00246A3C">
      <w:pPr>
        <w:spacing w:after="0" w:line="240" w:lineRule="auto"/>
      </w:pPr>
      <w:r>
        <w:separator/>
      </w:r>
    </w:p>
  </w:footnote>
  <w:footnote w:type="continuationSeparator" w:id="0">
    <w:p w:rsidR="00246A3C" w:rsidRDefault="0024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A3C" w:rsidRDefault="00246A3C" w:rsidP="002C5BF2">
    <w:pPr>
      <w:pStyle w:val="a7"/>
      <w:framePr w:wrap="around" w:vAnchor="text" w:hAnchor="margin" w:xAlign="center" w:y="1"/>
      <w:ind w:firstLine="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6A3C" w:rsidRDefault="00246A3C">
    <w:pPr>
      <w:pStyle w:val="a7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A3C" w:rsidRDefault="00246A3C" w:rsidP="002C5BF2">
    <w:pPr>
      <w:pStyle w:val="a7"/>
      <w:framePr w:wrap="around" w:vAnchor="text" w:hAnchor="margin" w:xAlign="center" w:y="1"/>
      <w:ind w:firstLine="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36178">
      <w:rPr>
        <w:rStyle w:val="a9"/>
        <w:noProof/>
      </w:rPr>
      <w:t>3</w:t>
    </w:r>
    <w:r>
      <w:rPr>
        <w:rStyle w:val="a9"/>
      </w:rPr>
      <w:fldChar w:fldCharType="end"/>
    </w:r>
  </w:p>
  <w:p w:rsidR="00246A3C" w:rsidRDefault="00246A3C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68F"/>
    <w:multiLevelType w:val="multilevel"/>
    <w:tmpl w:val="4B9ADEC4"/>
    <w:lvl w:ilvl="0">
      <w:start w:val="1"/>
      <w:numFmt w:val="decimal"/>
      <w:lvlText w:val="%1."/>
      <w:lvlJc w:val="left"/>
      <w:pPr>
        <w:ind w:left="30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1" w:hanging="1800"/>
      </w:pPr>
      <w:rPr>
        <w:rFonts w:hint="default"/>
      </w:rPr>
    </w:lvl>
  </w:abstractNum>
  <w:abstractNum w:abstractNumId="1">
    <w:nsid w:val="06F513B7"/>
    <w:multiLevelType w:val="multilevel"/>
    <w:tmpl w:val="3D3809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">
    <w:nsid w:val="0C4A323F"/>
    <w:multiLevelType w:val="hybridMultilevel"/>
    <w:tmpl w:val="C7CC950C"/>
    <w:lvl w:ilvl="0" w:tplc="A93ABD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54868"/>
    <w:multiLevelType w:val="hybridMultilevel"/>
    <w:tmpl w:val="780CC462"/>
    <w:lvl w:ilvl="0" w:tplc="6CA209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5953EA"/>
    <w:multiLevelType w:val="hybridMultilevel"/>
    <w:tmpl w:val="6C72D5CE"/>
    <w:lvl w:ilvl="0" w:tplc="E3F848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04660D"/>
    <w:multiLevelType w:val="multilevel"/>
    <w:tmpl w:val="83D4D0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23F102C9"/>
    <w:multiLevelType w:val="hybridMultilevel"/>
    <w:tmpl w:val="075A464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30161"/>
    <w:multiLevelType w:val="hybridMultilevel"/>
    <w:tmpl w:val="48E83E80"/>
    <w:lvl w:ilvl="0" w:tplc="EAC8A2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227BF9"/>
    <w:multiLevelType w:val="hybridMultilevel"/>
    <w:tmpl w:val="94FE3D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622EA"/>
    <w:multiLevelType w:val="hybridMultilevel"/>
    <w:tmpl w:val="1EB8B99A"/>
    <w:lvl w:ilvl="0" w:tplc="818C67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120755"/>
    <w:multiLevelType w:val="hybridMultilevel"/>
    <w:tmpl w:val="F552D15A"/>
    <w:lvl w:ilvl="0" w:tplc="17AA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7419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1C74DAB"/>
    <w:multiLevelType w:val="multilevel"/>
    <w:tmpl w:val="8F0AE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3D983005"/>
    <w:multiLevelType w:val="hybridMultilevel"/>
    <w:tmpl w:val="DDF0D2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759BD"/>
    <w:multiLevelType w:val="hybridMultilevel"/>
    <w:tmpl w:val="677C58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">
    <w:nsid w:val="484241FC"/>
    <w:multiLevelType w:val="hybridMultilevel"/>
    <w:tmpl w:val="5A8885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6">
    <w:nsid w:val="497B30E0"/>
    <w:multiLevelType w:val="hybridMultilevel"/>
    <w:tmpl w:val="B3F8E912"/>
    <w:lvl w:ilvl="0" w:tplc="B6149208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E61573"/>
    <w:multiLevelType w:val="hybridMultilevel"/>
    <w:tmpl w:val="0E426A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D748B8"/>
    <w:multiLevelType w:val="hybridMultilevel"/>
    <w:tmpl w:val="9060433C"/>
    <w:lvl w:ilvl="0" w:tplc="099E39E0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75F2F2B"/>
    <w:multiLevelType w:val="hybridMultilevel"/>
    <w:tmpl w:val="7166DC4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80925F6"/>
    <w:multiLevelType w:val="multilevel"/>
    <w:tmpl w:val="920C49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5C881307"/>
    <w:multiLevelType w:val="hybridMultilevel"/>
    <w:tmpl w:val="58AA0B86"/>
    <w:lvl w:ilvl="0" w:tplc="65F6F1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5E1D5A82"/>
    <w:multiLevelType w:val="hybridMultilevel"/>
    <w:tmpl w:val="CAA479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24478"/>
    <w:multiLevelType w:val="hybridMultilevel"/>
    <w:tmpl w:val="A094ED88"/>
    <w:lvl w:ilvl="0" w:tplc="95F2CA7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62E2B"/>
    <w:multiLevelType w:val="hybridMultilevel"/>
    <w:tmpl w:val="6CCE89D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82150"/>
    <w:multiLevelType w:val="hybridMultilevel"/>
    <w:tmpl w:val="62C0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7275C"/>
    <w:multiLevelType w:val="hybridMultilevel"/>
    <w:tmpl w:val="4CFE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225CF"/>
    <w:multiLevelType w:val="hybridMultilevel"/>
    <w:tmpl w:val="46B26FB8"/>
    <w:lvl w:ilvl="0" w:tplc="56DA79FC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A333A40"/>
    <w:multiLevelType w:val="hybridMultilevel"/>
    <w:tmpl w:val="F30252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198"/>
    <w:multiLevelType w:val="hybridMultilevel"/>
    <w:tmpl w:val="EC5E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C5C45"/>
    <w:multiLevelType w:val="hybridMultilevel"/>
    <w:tmpl w:val="159ECEB0"/>
    <w:lvl w:ilvl="0" w:tplc="A93ABD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26D29"/>
    <w:multiLevelType w:val="hybridMultilevel"/>
    <w:tmpl w:val="8DB28182"/>
    <w:lvl w:ilvl="0" w:tplc="F18AE3D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29"/>
  </w:num>
  <w:num w:numId="5">
    <w:abstractNumId w:val="0"/>
  </w:num>
  <w:num w:numId="6">
    <w:abstractNumId w:val="26"/>
  </w:num>
  <w:num w:numId="7">
    <w:abstractNumId w:val="9"/>
  </w:num>
  <w:num w:numId="8">
    <w:abstractNumId w:val="1"/>
  </w:num>
  <w:num w:numId="9">
    <w:abstractNumId w:val="5"/>
  </w:num>
  <w:num w:numId="10">
    <w:abstractNumId w:val="20"/>
  </w:num>
  <w:num w:numId="11">
    <w:abstractNumId w:val="12"/>
  </w:num>
  <w:num w:numId="12">
    <w:abstractNumId w:val="21"/>
  </w:num>
  <w:num w:numId="13">
    <w:abstractNumId w:val="31"/>
  </w:num>
  <w:num w:numId="14">
    <w:abstractNumId w:val="3"/>
  </w:num>
  <w:num w:numId="15">
    <w:abstractNumId w:val="7"/>
  </w:num>
  <w:num w:numId="16">
    <w:abstractNumId w:val="2"/>
  </w:num>
  <w:num w:numId="17">
    <w:abstractNumId w:val="30"/>
  </w:num>
  <w:num w:numId="18">
    <w:abstractNumId w:val="6"/>
  </w:num>
  <w:num w:numId="19">
    <w:abstractNumId w:val="25"/>
  </w:num>
  <w:num w:numId="20">
    <w:abstractNumId w:val="28"/>
  </w:num>
  <w:num w:numId="21">
    <w:abstractNumId w:val="13"/>
  </w:num>
  <w:num w:numId="22">
    <w:abstractNumId w:val="22"/>
  </w:num>
  <w:num w:numId="23">
    <w:abstractNumId w:val="23"/>
  </w:num>
  <w:num w:numId="24">
    <w:abstractNumId w:val="24"/>
  </w:num>
  <w:num w:numId="25">
    <w:abstractNumId w:val="19"/>
  </w:num>
  <w:num w:numId="26">
    <w:abstractNumId w:val="11"/>
  </w:num>
  <w:num w:numId="27">
    <w:abstractNumId w:val="8"/>
  </w:num>
  <w:num w:numId="28">
    <w:abstractNumId w:val="14"/>
  </w:num>
  <w:num w:numId="29">
    <w:abstractNumId w:val="27"/>
  </w:num>
  <w:num w:numId="30">
    <w:abstractNumId w:val="16"/>
  </w:num>
  <w:num w:numId="31">
    <w:abstractNumId w:val="1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39A"/>
    <w:rsid w:val="00001071"/>
    <w:rsid w:val="00001744"/>
    <w:rsid w:val="00002144"/>
    <w:rsid w:val="00004030"/>
    <w:rsid w:val="0000664C"/>
    <w:rsid w:val="00011BC9"/>
    <w:rsid w:val="00016F36"/>
    <w:rsid w:val="00017219"/>
    <w:rsid w:val="00021004"/>
    <w:rsid w:val="00025051"/>
    <w:rsid w:val="00027366"/>
    <w:rsid w:val="0003086F"/>
    <w:rsid w:val="000315F7"/>
    <w:rsid w:val="000330A4"/>
    <w:rsid w:val="00037960"/>
    <w:rsid w:val="000424FA"/>
    <w:rsid w:val="000442FC"/>
    <w:rsid w:val="00051822"/>
    <w:rsid w:val="000533D4"/>
    <w:rsid w:val="00070025"/>
    <w:rsid w:val="00071346"/>
    <w:rsid w:val="00071901"/>
    <w:rsid w:val="00071B91"/>
    <w:rsid w:val="00072B65"/>
    <w:rsid w:val="000757FD"/>
    <w:rsid w:val="00082E70"/>
    <w:rsid w:val="00083298"/>
    <w:rsid w:val="00087024"/>
    <w:rsid w:val="000A03F2"/>
    <w:rsid w:val="000A41CE"/>
    <w:rsid w:val="000A43D2"/>
    <w:rsid w:val="000A4F31"/>
    <w:rsid w:val="000A5A3D"/>
    <w:rsid w:val="000A5C7C"/>
    <w:rsid w:val="000B0F32"/>
    <w:rsid w:val="000C2D36"/>
    <w:rsid w:val="000C53DB"/>
    <w:rsid w:val="000D150D"/>
    <w:rsid w:val="000D5AFA"/>
    <w:rsid w:val="000F1756"/>
    <w:rsid w:val="000F31BF"/>
    <w:rsid w:val="000F5035"/>
    <w:rsid w:val="00101398"/>
    <w:rsid w:val="00102942"/>
    <w:rsid w:val="001106E9"/>
    <w:rsid w:val="001152F3"/>
    <w:rsid w:val="001162D3"/>
    <w:rsid w:val="00125E67"/>
    <w:rsid w:val="00126846"/>
    <w:rsid w:val="00126BA1"/>
    <w:rsid w:val="00130528"/>
    <w:rsid w:val="00130E2A"/>
    <w:rsid w:val="00133317"/>
    <w:rsid w:val="00136128"/>
    <w:rsid w:val="00144769"/>
    <w:rsid w:val="00144FA4"/>
    <w:rsid w:val="001477EB"/>
    <w:rsid w:val="0014796C"/>
    <w:rsid w:val="001509AE"/>
    <w:rsid w:val="00155B17"/>
    <w:rsid w:val="0015644C"/>
    <w:rsid w:val="001576EE"/>
    <w:rsid w:val="001602FB"/>
    <w:rsid w:val="001662D9"/>
    <w:rsid w:val="001730F8"/>
    <w:rsid w:val="00173F73"/>
    <w:rsid w:val="00180355"/>
    <w:rsid w:val="00181DD5"/>
    <w:rsid w:val="00182BEF"/>
    <w:rsid w:val="00186554"/>
    <w:rsid w:val="00192554"/>
    <w:rsid w:val="0019274B"/>
    <w:rsid w:val="0019349B"/>
    <w:rsid w:val="001939C4"/>
    <w:rsid w:val="00195746"/>
    <w:rsid w:val="00196356"/>
    <w:rsid w:val="00196AB7"/>
    <w:rsid w:val="00197EAA"/>
    <w:rsid w:val="001A162F"/>
    <w:rsid w:val="001A46B1"/>
    <w:rsid w:val="001A6B66"/>
    <w:rsid w:val="001A7156"/>
    <w:rsid w:val="001A7EB1"/>
    <w:rsid w:val="001B299E"/>
    <w:rsid w:val="001B3A6D"/>
    <w:rsid w:val="001B3CC1"/>
    <w:rsid w:val="001B3E0D"/>
    <w:rsid w:val="001B74C9"/>
    <w:rsid w:val="001C7230"/>
    <w:rsid w:val="001D5FC5"/>
    <w:rsid w:val="001E1EE3"/>
    <w:rsid w:val="001E5425"/>
    <w:rsid w:val="001F2205"/>
    <w:rsid w:val="001F586E"/>
    <w:rsid w:val="00203B90"/>
    <w:rsid w:val="00204D03"/>
    <w:rsid w:val="00211FC7"/>
    <w:rsid w:val="002122A0"/>
    <w:rsid w:val="00220616"/>
    <w:rsid w:val="00225851"/>
    <w:rsid w:val="002306AC"/>
    <w:rsid w:val="00231866"/>
    <w:rsid w:val="0023213E"/>
    <w:rsid w:val="002321FA"/>
    <w:rsid w:val="00234A73"/>
    <w:rsid w:val="00234E94"/>
    <w:rsid w:val="002406DA"/>
    <w:rsid w:val="00242852"/>
    <w:rsid w:val="002450A3"/>
    <w:rsid w:val="00246A3C"/>
    <w:rsid w:val="00246D54"/>
    <w:rsid w:val="002474D6"/>
    <w:rsid w:val="00247EBC"/>
    <w:rsid w:val="002533A9"/>
    <w:rsid w:val="00261D25"/>
    <w:rsid w:val="00263642"/>
    <w:rsid w:val="00263D9D"/>
    <w:rsid w:val="0027414E"/>
    <w:rsid w:val="002974FB"/>
    <w:rsid w:val="002A2F84"/>
    <w:rsid w:val="002B147D"/>
    <w:rsid w:val="002B1C6F"/>
    <w:rsid w:val="002B6684"/>
    <w:rsid w:val="002C0AAA"/>
    <w:rsid w:val="002C151B"/>
    <w:rsid w:val="002C3083"/>
    <w:rsid w:val="002C5BF2"/>
    <w:rsid w:val="002D5C41"/>
    <w:rsid w:val="002D5FFA"/>
    <w:rsid w:val="002E115F"/>
    <w:rsid w:val="002E220E"/>
    <w:rsid w:val="002E522F"/>
    <w:rsid w:val="002F01BD"/>
    <w:rsid w:val="002F0E2D"/>
    <w:rsid w:val="002F1DBD"/>
    <w:rsid w:val="002F68B4"/>
    <w:rsid w:val="002F6AF2"/>
    <w:rsid w:val="00304954"/>
    <w:rsid w:val="00310208"/>
    <w:rsid w:val="00310A13"/>
    <w:rsid w:val="00310F51"/>
    <w:rsid w:val="00322EB0"/>
    <w:rsid w:val="00325908"/>
    <w:rsid w:val="003405D8"/>
    <w:rsid w:val="003459EC"/>
    <w:rsid w:val="00346C25"/>
    <w:rsid w:val="00352C98"/>
    <w:rsid w:val="003558EC"/>
    <w:rsid w:val="00357422"/>
    <w:rsid w:val="00360BA2"/>
    <w:rsid w:val="00363609"/>
    <w:rsid w:val="00370806"/>
    <w:rsid w:val="003753C2"/>
    <w:rsid w:val="0037572C"/>
    <w:rsid w:val="00383D11"/>
    <w:rsid w:val="00386DC9"/>
    <w:rsid w:val="00393803"/>
    <w:rsid w:val="00393D4F"/>
    <w:rsid w:val="00393E5E"/>
    <w:rsid w:val="003945CC"/>
    <w:rsid w:val="003A043D"/>
    <w:rsid w:val="003A05B2"/>
    <w:rsid w:val="003A18F8"/>
    <w:rsid w:val="003A2E02"/>
    <w:rsid w:val="003A41B3"/>
    <w:rsid w:val="003A4A49"/>
    <w:rsid w:val="003B394D"/>
    <w:rsid w:val="003B49A2"/>
    <w:rsid w:val="003B5EF7"/>
    <w:rsid w:val="003B61AD"/>
    <w:rsid w:val="003C076D"/>
    <w:rsid w:val="003C32D9"/>
    <w:rsid w:val="003C35CE"/>
    <w:rsid w:val="003D2E11"/>
    <w:rsid w:val="003D5A9A"/>
    <w:rsid w:val="003D6EA3"/>
    <w:rsid w:val="003D79B7"/>
    <w:rsid w:val="003E1795"/>
    <w:rsid w:val="003E1B06"/>
    <w:rsid w:val="003E2B73"/>
    <w:rsid w:val="003E3C72"/>
    <w:rsid w:val="003F1E1E"/>
    <w:rsid w:val="003F1F25"/>
    <w:rsid w:val="003F2532"/>
    <w:rsid w:val="003F3C01"/>
    <w:rsid w:val="003F41FF"/>
    <w:rsid w:val="003F78AF"/>
    <w:rsid w:val="00401EC9"/>
    <w:rsid w:val="0040405E"/>
    <w:rsid w:val="00405F8D"/>
    <w:rsid w:val="00410AF7"/>
    <w:rsid w:val="0041118E"/>
    <w:rsid w:val="00415207"/>
    <w:rsid w:val="004317AE"/>
    <w:rsid w:val="00432DB2"/>
    <w:rsid w:val="004409C0"/>
    <w:rsid w:val="00453BB4"/>
    <w:rsid w:val="0045516D"/>
    <w:rsid w:val="004552F4"/>
    <w:rsid w:val="00464D3A"/>
    <w:rsid w:val="00465ACF"/>
    <w:rsid w:val="00466360"/>
    <w:rsid w:val="0047105D"/>
    <w:rsid w:val="00473CDF"/>
    <w:rsid w:val="00474C06"/>
    <w:rsid w:val="00477DC6"/>
    <w:rsid w:val="0048377B"/>
    <w:rsid w:val="00486AC3"/>
    <w:rsid w:val="00491F5D"/>
    <w:rsid w:val="004948B5"/>
    <w:rsid w:val="004B083C"/>
    <w:rsid w:val="004B1FB3"/>
    <w:rsid w:val="004B6174"/>
    <w:rsid w:val="004B73DD"/>
    <w:rsid w:val="004D0A42"/>
    <w:rsid w:val="004D1289"/>
    <w:rsid w:val="004D21FC"/>
    <w:rsid w:val="004D5376"/>
    <w:rsid w:val="004E3D2F"/>
    <w:rsid w:val="004E730F"/>
    <w:rsid w:val="004E73DA"/>
    <w:rsid w:val="004F1220"/>
    <w:rsid w:val="004F71DD"/>
    <w:rsid w:val="00503BD5"/>
    <w:rsid w:val="005060DC"/>
    <w:rsid w:val="00511121"/>
    <w:rsid w:val="005149B2"/>
    <w:rsid w:val="005237CD"/>
    <w:rsid w:val="00524172"/>
    <w:rsid w:val="00525749"/>
    <w:rsid w:val="00526D0A"/>
    <w:rsid w:val="0053030A"/>
    <w:rsid w:val="00530595"/>
    <w:rsid w:val="005323C2"/>
    <w:rsid w:val="005379FF"/>
    <w:rsid w:val="00545783"/>
    <w:rsid w:val="00550A0B"/>
    <w:rsid w:val="00550EB6"/>
    <w:rsid w:val="00553C9D"/>
    <w:rsid w:val="0055423C"/>
    <w:rsid w:val="0055647F"/>
    <w:rsid w:val="005720B1"/>
    <w:rsid w:val="00574709"/>
    <w:rsid w:val="005830BD"/>
    <w:rsid w:val="0058325B"/>
    <w:rsid w:val="005906DB"/>
    <w:rsid w:val="005A090E"/>
    <w:rsid w:val="005A3994"/>
    <w:rsid w:val="005A4807"/>
    <w:rsid w:val="005A5754"/>
    <w:rsid w:val="005B080C"/>
    <w:rsid w:val="005B0B69"/>
    <w:rsid w:val="005B1475"/>
    <w:rsid w:val="005B3A70"/>
    <w:rsid w:val="005B5FCD"/>
    <w:rsid w:val="005C3650"/>
    <w:rsid w:val="005C47CB"/>
    <w:rsid w:val="005C4E23"/>
    <w:rsid w:val="005C7828"/>
    <w:rsid w:val="005C7CAB"/>
    <w:rsid w:val="005D2CA4"/>
    <w:rsid w:val="005D5129"/>
    <w:rsid w:val="005D79AC"/>
    <w:rsid w:val="005E058D"/>
    <w:rsid w:val="005E135A"/>
    <w:rsid w:val="005E1C6A"/>
    <w:rsid w:val="005E1D7A"/>
    <w:rsid w:val="005E20BB"/>
    <w:rsid w:val="005E395E"/>
    <w:rsid w:val="005F7064"/>
    <w:rsid w:val="0060045E"/>
    <w:rsid w:val="00602DB9"/>
    <w:rsid w:val="006047E4"/>
    <w:rsid w:val="00605164"/>
    <w:rsid w:val="00610037"/>
    <w:rsid w:val="00614065"/>
    <w:rsid w:val="00614561"/>
    <w:rsid w:val="006177D1"/>
    <w:rsid w:val="00625C39"/>
    <w:rsid w:val="00627085"/>
    <w:rsid w:val="00627149"/>
    <w:rsid w:val="00630F16"/>
    <w:rsid w:val="00631A2A"/>
    <w:rsid w:val="00631E55"/>
    <w:rsid w:val="00632819"/>
    <w:rsid w:val="00634CE3"/>
    <w:rsid w:val="0063669B"/>
    <w:rsid w:val="00641D72"/>
    <w:rsid w:val="00642177"/>
    <w:rsid w:val="0064459D"/>
    <w:rsid w:val="006449F4"/>
    <w:rsid w:val="00650B25"/>
    <w:rsid w:val="0065176B"/>
    <w:rsid w:val="00652D8A"/>
    <w:rsid w:val="00655B63"/>
    <w:rsid w:val="006608E5"/>
    <w:rsid w:val="00674FE1"/>
    <w:rsid w:val="006751FE"/>
    <w:rsid w:val="00676678"/>
    <w:rsid w:val="00682586"/>
    <w:rsid w:val="00683BCA"/>
    <w:rsid w:val="00686553"/>
    <w:rsid w:val="00686DDF"/>
    <w:rsid w:val="00687DB3"/>
    <w:rsid w:val="00692137"/>
    <w:rsid w:val="00696F03"/>
    <w:rsid w:val="006A1248"/>
    <w:rsid w:val="006A446F"/>
    <w:rsid w:val="006A47DE"/>
    <w:rsid w:val="006A53DD"/>
    <w:rsid w:val="006B10BC"/>
    <w:rsid w:val="006B1356"/>
    <w:rsid w:val="006B4FE8"/>
    <w:rsid w:val="006C3252"/>
    <w:rsid w:val="006C525E"/>
    <w:rsid w:val="006C5787"/>
    <w:rsid w:val="006C6138"/>
    <w:rsid w:val="006D1925"/>
    <w:rsid w:val="006D50FB"/>
    <w:rsid w:val="006D7AF5"/>
    <w:rsid w:val="006E2D21"/>
    <w:rsid w:val="006F5212"/>
    <w:rsid w:val="006F5C40"/>
    <w:rsid w:val="006F6CF3"/>
    <w:rsid w:val="006F6F5A"/>
    <w:rsid w:val="006F7822"/>
    <w:rsid w:val="00704089"/>
    <w:rsid w:val="00712D92"/>
    <w:rsid w:val="00715577"/>
    <w:rsid w:val="0071727F"/>
    <w:rsid w:val="00723095"/>
    <w:rsid w:val="0072486F"/>
    <w:rsid w:val="0072694F"/>
    <w:rsid w:val="00727341"/>
    <w:rsid w:val="00727C79"/>
    <w:rsid w:val="00732113"/>
    <w:rsid w:val="00734320"/>
    <w:rsid w:val="00735FCD"/>
    <w:rsid w:val="0073614F"/>
    <w:rsid w:val="00736178"/>
    <w:rsid w:val="0073711C"/>
    <w:rsid w:val="007505B3"/>
    <w:rsid w:val="00760B67"/>
    <w:rsid w:val="0076160D"/>
    <w:rsid w:val="00762250"/>
    <w:rsid w:val="00762415"/>
    <w:rsid w:val="0076293E"/>
    <w:rsid w:val="00763BA5"/>
    <w:rsid w:val="007709D0"/>
    <w:rsid w:val="00771EC7"/>
    <w:rsid w:val="007758D0"/>
    <w:rsid w:val="0078464F"/>
    <w:rsid w:val="00787ACF"/>
    <w:rsid w:val="007904D7"/>
    <w:rsid w:val="00791283"/>
    <w:rsid w:val="0079145A"/>
    <w:rsid w:val="0079275A"/>
    <w:rsid w:val="007A2A16"/>
    <w:rsid w:val="007A7E61"/>
    <w:rsid w:val="007B09B6"/>
    <w:rsid w:val="007B2ECD"/>
    <w:rsid w:val="007C1EA5"/>
    <w:rsid w:val="007C6467"/>
    <w:rsid w:val="007D0768"/>
    <w:rsid w:val="007D1594"/>
    <w:rsid w:val="007D239A"/>
    <w:rsid w:val="007D4B60"/>
    <w:rsid w:val="007D5721"/>
    <w:rsid w:val="007D625D"/>
    <w:rsid w:val="007E1B06"/>
    <w:rsid w:val="007E4400"/>
    <w:rsid w:val="007F2D56"/>
    <w:rsid w:val="007F5743"/>
    <w:rsid w:val="007F76DB"/>
    <w:rsid w:val="0080689F"/>
    <w:rsid w:val="00806D7D"/>
    <w:rsid w:val="008102B9"/>
    <w:rsid w:val="00811E0F"/>
    <w:rsid w:val="00813F9C"/>
    <w:rsid w:val="00814DCB"/>
    <w:rsid w:val="00821842"/>
    <w:rsid w:val="00822D75"/>
    <w:rsid w:val="0082794C"/>
    <w:rsid w:val="00831F34"/>
    <w:rsid w:val="00832B23"/>
    <w:rsid w:val="008362AE"/>
    <w:rsid w:val="008405A7"/>
    <w:rsid w:val="008446AA"/>
    <w:rsid w:val="00844EC5"/>
    <w:rsid w:val="00845D17"/>
    <w:rsid w:val="00850C3F"/>
    <w:rsid w:val="0085186D"/>
    <w:rsid w:val="0085357D"/>
    <w:rsid w:val="00854DBB"/>
    <w:rsid w:val="00861EF4"/>
    <w:rsid w:val="008712E7"/>
    <w:rsid w:val="00871796"/>
    <w:rsid w:val="00880F2E"/>
    <w:rsid w:val="00886156"/>
    <w:rsid w:val="008938F6"/>
    <w:rsid w:val="00893A21"/>
    <w:rsid w:val="00894F01"/>
    <w:rsid w:val="00895E51"/>
    <w:rsid w:val="00897442"/>
    <w:rsid w:val="008A41E4"/>
    <w:rsid w:val="008B22E2"/>
    <w:rsid w:val="008B3106"/>
    <w:rsid w:val="008B320E"/>
    <w:rsid w:val="008C0468"/>
    <w:rsid w:val="008C10B9"/>
    <w:rsid w:val="008D3A23"/>
    <w:rsid w:val="008D45B0"/>
    <w:rsid w:val="008D5FBA"/>
    <w:rsid w:val="008D7F12"/>
    <w:rsid w:val="008E4E8E"/>
    <w:rsid w:val="008F22F6"/>
    <w:rsid w:val="008F259B"/>
    <w:rsid w:val="00903B4A"/>
    <w:rsid w:val="00912B9D"/>
    <w:rsid w:val="00913D7D"/>
    <w:rsid w:val="00913E2C"/>
    <w:rsid w:val="0091713E"/>
    <w:rsid w:val="009226F6"/>
    <w:rsid w:val="00924924"/>
    <w:rsid w:val="00932B63"/>
    <w:rsid w:val="009352D2"/>
    <w:rsid w:val="009403A4"/>
    <w:rsid w:val="00941E1A"/>
    <w:rsid w:val="009424EC"/>
    <w:rsid w:val="00951016"/>
    <w:rsid w:val="00954087"/>
    <w:rsid w:val="00955EFD"/>
    <w:rsid w:val="00962151"/>
    <w:rsid w:val="0096529D"/>
    <w:rsid w:val="00966297"/>
    <w:rsid w:val="009665C3"/>
    <w:rsid w:val="00970C79"/>
    <w:rsid w:val="00972D8C"/>
    <w:rsid w:val="0098154F"/>
    <w:rsid w:val="0099125B"/>
    <w:rsid w:val="00992DCA"/>
    <w:rsid w:val="00996574"/>
    <w:rsid w:val="00997689"/>
    <w:rsid w:val="009A1B19"/>
    <w:rsid w:val="009A1E50"/>
    <w:rsid w:val="009A3E4F"/>
    <w:rsid w:val="009D5C3D"/>
    <w:rsid w:val="009D74D5"/>
    <w:rsid w:val="009E1264"/>
    <w:rsid w:val="009E5E3E"/>
    <w:rsid w:val="009F03A3"/>
    <w:rsid w:val="009F0D10"/>
    <w:rsid w:val="009F2D3F"/>
    <w:rsid w:val="009F4427"/>
    <w:rsid w:val="009F528D"/>
    <w:rsid w:val="009F7D3E"/>
    <w:rsid w:val="00A10F14"/>
    <w:rsid w:val="00A12F77"/>
    <w:rsid w:val="00A141BD"/>
    <w:rsid w:val="00A15968"/>
    <w:rsid w:val="00A226B8"/>
    <w:rsid w:val="00A233F2"/>
    <w:rsid w:val="00A25B73"/>
    <w:rsid w:val="00A26136"/>
    <w:rsid w:val="00A26213"/>
    <w:rsid w:val="00A26DE7"/>
    <w:rsid w:val="00A27F5D"/>
    <w:rsid w:val="00A27FC8"/>
    <w:rsid w:val="00A3421A"/>
    <w:rsid w:val="00A348DD"/>
    <w:rsid w:val="00A43FD8"/>
    <w:rsid w:val="00A46431"/>
    <w:rsid w:val="00A47FDC"/>
    <w:rsid w:val="00A501D9"/>
    <w:rsid w:val="00A56723"/>
    <w:rsid w:val="00A63023"/>
    <w:rsid w:val="00A66373"/>
    <w:rsid w:val="00A6722D"/>
    <w:rsid w:val="00A73DB2"/>
    <w:rsid w:val="00A747AA"/>
    <w:rsid w:val="00A827AD"/>
    <w:rsid w:val="00A86788"/>
    <w:rsid w:val="00A942D7"/>
    <w:rsid w:val="00A94317"/>
    <w:rsid w:val="00A97AB8"/>
    <w:rsid w:val="00AA5377"/>
    <w:rsid w:val="00AC0220"/>
    <w:rsid w:val="00AC3A3C"/>
    <w:rsid w:val="00AC3F31"/>
    <w:rsid w:val="00AC52DA"/>
    <w:rsid w:val="00AC6B9A"/>
    <w:rsid w:val="00AD6B35"/>
    <w:rsid w:val="00AE13C1"/>
    <w:rsid w:val="00AE4676"/>
    <w:rsid w:val="00AE579E"/>
    <w:rsid w:val="00AF0829"/>
    <w:rsid w:val="00AF1774"/>
    <w:rsid w:val="00AF200E"/>
    <w:rsid w:val="00AF2FFB"/>
    <w:rsid w:val="00AF35D7"/>
    <w:rsid w:val="00AF3EB0"/>
    <w:rsid w:val="00AF3EC9"/>
    <w:rsid w:val="00AF7868"/>
    <w:rsid w:val="00AF7F96"/>
    <w:rsid w:val="00B01565"/>
    <w:rsid w:val="00B033D1"/>
    <w:rsid w:val="00B12B3A"/>
    <w:rsid w:val="00B17204"/>
    <w:rsid w:val="00B23FE8"/>
    <w:rsid w:val="00B248E7"/>
    <w:rsid w:val="00B2753E"/>
    <w:rsid w:val="00B40932"/>
    <w:rsid w:val="00B41139"/>
    <w:rsid w:val="00B41D7E"/>
    <w:rsid w:val="00B44A4A"/>
    <w:rsid w:val="00B50E49"/>
    <w:rsid w:val="00B525CF"/>
    <w:rsid w:val="00B579D3"/>
    <w:rsid w:val="00B6667C"/>
    <w:rsid w:val="00B748F7"/>
    <w:rsid w:val="00B763B2"/>
    <w:rsid w:val="00B76EAF"/>
    <w:rsid w:val="00B81706"/>
    <w:rsid w:val="00B84126"/>
    <w:rsid w:val="00B84EFC"/>
    <w:rsid w:val="00B85EC2"/>
    <w:rsid w:val="00B87F3F"/>
    <w:rsid w:val="00B917BF"/>
    <w:rsid w:val="00B923C7"/>
    <w:rsid w:val="00B928C0"/>
    <w:rsid w:val="00B9378D"/>
    <w:rsid w:val="00B9494D"/>
    <w:rsid w:val="00B96C6C"/>
    <w:rsid w:val="00BA2F6C"/>
    <w:rsid w:val="00BA74FB"/>
    <w:rsid w:val="00BA75D3"/>
    <w:rsid w:val="00BB0746"/>
    <w:rsid w:val="00BB1081"/>
    <w:rsid w:val="00BB1EE8"/>
    <w:rsid w:val="00BB2CEC"/>
    <w:rsid w:val="00BB47B8"/>
    <w:rsid w:val="00BC4139"/>
    <w:rsid w:val="00BC42BA"/>
    <w:rsid w:val="00BC495D"/>
    <w:rsid w:val="00BC540C"/>
    <w:rsid w:val="00BC7B58"/>
    <w:rsid w:val="00BD4638"/>
    <w:rsid w:val="00BD5230"/>
    <w:rsid w:val="00BD774F"/>
    <w:rsid w:val="00BE70F7"/>
    <w:rsid w:val="00BF0DC6"/>
    <w:rsid w:val="00BF1131"/>
    <w:rsid w:val="00BF299A"/>
    <w:rsid w:val="00BF6AF2"/>
    <w:rsid w:val="00C030B9"/>
    <w:rsid w:val="00C030DF"/>
    <w:rsid w:val="00C127F3"/>
    <w:rsid w:val="00C15D52"/>
    <w:rsid w:val="00C15DD3"/>
    <w:rsid w:val="00C21788"/>
    <w:rsid w:val="00C239C0"/>
    <w:rsid w:val="00C23C89"/>
    <w:rsid w:val="00C24149"/>
    <w:rsid w:val="00C24A8A"/>
    <w:rsid w:val="00C25D46"/>
    <w:rsid w:val="00C275D2"/>
    <w:rsid w:val="00C32145"/>
    <w:rsid w:val="00C32E45"/>
    <w:rsid w:val="00C400DF"/>
    <w:rsid w:val="00C40AB8"/>
    <w:rsid w:val="00C42536"/>
    <w:rsid w:val="00C45706"/>
    <w:rsid w:val="00C50054"/>
    <w:rsid w:val="00C578DA"/>
    <w:rsid w:val="00C63663"/>
    <w:rsid w:val="00C71D73"/>
    <w:rsid w:val="00C722F3"/>
    <w:rsid w:val="00C73073"/>
    <w:rsid w:val="00C7384C"/>
    <w:rsid w:val="00C73EAF"/>
    <w:rsid w:val="00C74AE3"/>
    <w:rsid w:val="00C76C55"/>
    <w:rsid w:val="00C8287B"/>
    <w:rsid w:val="00C8319B"/>
    <w:rsid w:val="00C92D31"/>
    <w:rsid w:val="00C94696"/>
    <w:rsid w:val="00C94E65"/>
    <w:rsid w:val="00C97207"/>
    <w:rsid w:val="00CA1551"/>
    <w:rsid w:val="00CA26DC"/>
    <w:rsid w:val="00CB211E"/>
    <w:rsid w:val="00CB39FA"/>
    <w:rsid w:val="00CB609F"/>
    <w:rsid w:val="00CC0478"/>
    <w:rsid w:val="00CC08F8"/>
    <w:rsid w:val="00CC4FCF"/>
    <w:rsid w:val="00CC5D31"/>
    <w:rsid w:val="00CD0B26"/>
    <w:rsid w:val="00CD65EF"/>
    <w:rsid w:val="00CE0C9A"/>
    <w:rsid w:val="00CE2260"/>
    <w:rsid w:val="00CE523C"/>
    <w:rsid w:val="00CE6F55"/>
    <w:rsid w:val="00CE72B7"/>
    <w:rsid w:val="00CE7F5E"/>
    <w:rsid w:val="00CF185C"/>
    <w:rsid w:val="00CF43BC"/>
    <w:rsid w:val="00CF5511"/>
    <w:rsid w:val="00CF6EAA"/>
    <w:rsid w:val="00D0333A"/>
    <w:rsid w:val="00D05537"/>
    <w:rsid w:val="00D05AD1"/>
    <w:rsid w:val="00D12801"/>
    <w:rsid w:val="00D13D17"/>
    <w:rsid w:val="00D1419C"/>
    <w:rsid w:val="00D22550"/>
    <w:rsid w:val="00D23812"/>
    <w:rsid w:val="00D2779A"/>
    <w:rsid w:val="00D27EC4"/>
    <w:rsid w:val="00D33B6A"/>
    <w:rsid w:val="00D34AB3"/>
    <w:rsid w:val="00D37D42"/>
    <w:rsid w:val="00D41861"/>
    <w:rsid w:val="00D45969"/>
    <w:rsid w:val="00D51ADA"/>
    <w:rsid w:val="00D52E2B"/>
    <w:rsid w:val="00D53F38"/>
    <w:rsid w:val="00D60DE5"/>
    <w:rsid w:val="00D636C5"/>
    <w:rsid w:val="00D64E97"/>
    <w:rsid w:val="00D65CB8"/>
    <w:rsid w:val="00D729E5"/>
    <w:rsid w:val="00D74079"/>
    <w:rsid w:val="00D743E0"/>
    <w:rsid w:val="00D75A19"/>
    <w:rsid w:val="00D77DFC"/>
    <w:rsid w:val="00D87333"/>
    <w:rsid w:val="00D92F03"/>
    <w:rsid w:val="00D9539B"/>
    <w:rsid w:val="00D9741C"/>
    <w:rsid w:val="00DA0406"/>
    <w:rsid w:val="00DA10E2"/>
    <w:rsid w:val="00DA5D96"/>
    <w:rsid w:val="00DA7278"/>
    <w:rsid w:val="00DB44E5"/>
    <w:rsid w:val="00DB6A13"/>
    <w:rsid w:val="00DB7934"/>
    <w:rsid w:val="00DC1FAE"/>
    <w:rsid w:val="00DC7993"/>
    <w:rsid w:val="00DD5B5D"/>
    <w:rsid w:val="00DE5BED"/>
    <w:rsid w:val="00DE6C52"/>
    <w:rsid w:val="00DE74B4"/>
    <w:rsid w:val="00DF088C"/>
    <w:rsid w:val="00DF3DAB"/>
    <w:rsid w:val="00DF4330"/>
    <w:rsid w:val="00DF7689"/>
    <w:rsid w:val="00E02200"/>
    <w:rsid w:val="00E129D2"/>
    <w:rsid w:val="00E12B3B"/>
    <w:rsid w:val="00E131DF"/>
    <w:rsid w:val="00E15494"/>
    <w:rsid w:val="00E15F76"/>
    <w:rsid w:val="00E163DF"/>
    <w:rsid w:val="00E174D6"/>
    <w:rsid w:val="00E20C42"/>
    <w:rsid w:val="00E25EC8"/>
    <w:rsid w:val="00E26647"/>
    <w:rsid w:val="00E275C3"/>
    <w:rsid w:val="00E33F31"/>
    <w:rsid w:val="00E35AAF"/>
    <w:rsid w:val="00E36611"/>
    <w:rsid w:val="00E4393E"/>
    <w:rsid w:val="00E43D61"/>
    <w:rsid w:val="00E45651"/>
    <w:rsid w:val="00E47944"/>
    <w:rsid w:val="00E47CD9"/>
    <w:rsid w:val="00E505FE"/>
    <w:rsid w:val="00E52DC4"/>
    <w:rsid w:val="00E539AC"/>
    <w:rsid w:val="00E576AE"/>
    <w:rsid w:val="00E60D02"/>
    <w:rsid w:val="00E62F1B"/>
    <w:rsid w:val="00E635AA"/>
    <w:rsid w:val="00E668ED"/>
    <w:rsid w:val="00E67E7E"/>
    <w:rsid w:val="00E7344A"/>
    <w:rsid w:val="00E775EB"/>
    <w:rsid w:val="00E80993"/>
    <w:rsid w:val="00E85370"/>
    <w:rsid w:val="00E855D4"/>
    <w:rsid w:val="00E937B6"/>
    <w:rsid w:val="00E9692A"/>
    <w:rsid w:val="00E96ADE"/>
    <w:rsid w:val="00E97DF2"/>
    <w:rsid w:val="00EA04B8"/>
    <w:rsid w:val="00EA0FE0"/>
    <w:rsid w:val="00EA4093"/>
    <w:rsid w:val="00EB1880"/>
    <w:rsid w:val="00EB3C1E"/>
    <w:rsid w:val="00EB3CAE"/>
    <w:rsid w:val="00EB7032"/>
    <w:rsid w:val="00EC2A1F"/>
    <w:rsid w:val="00EC6EDC"/>
    <w:rsid w:val="00ED42B6"/>
    <w:rsid w:val="00ED4B78"/>
    <w:rsid w:val="00ED5DC8"/>
    <w:rsid w:val="00ED6488"/>
    <w:rsid w:val="00ED64EF"/>
    <w:rsid w:val="00ED7022"/>
    <w:rsid w:val="00EE2B9D"/>
    <w:rsid w:val="00EE4447"/>
    <w:rsid w:val="00EF11CE"/>
    <w:rsid w:val="00EF2318"/>
    <w:rsid w:val="00EF2F43"/>
    <w:rsid w:val="00EF7F34"/>
    <w:rsid w:val="00F003DC"/>
    <w:rsid w:val="00F00E01"/>
    <w:rsid w:val="00F07E02"/>
    <w:rsid w:val="00F10E48"/>
    <w:rsid w:val="00F12710"/>
    <w:rsid w:val="00F134C4"/>
    <w:rsid w:val="00F144D0"/>
    <w:rsid w:val="00F22B18"/>
    <w:rsid w:val="00F2317A"/>
    <w:rsid w:val="00F2463E"/>
    <w:rsid w:val="00F31244"/>
    <w:rsid w:val="00F33FFF"/>
    <w:rsid w:val="00F36701"/>
    <w:rsid w:val="00F36724"/>
    <w:rsid w:val="00F40335"/>
    <w:rsid w:val="00F40D96"/>
    <w:rsid w:val="00F47CB2"/>
    <w:rsid w:val="00F506D0"/>
    <w:rsid w:val="00F527CF"/>
    <w:rsid w:val="00F52E0F"/>
    <w:rsid w:val="00F54642"/>
    <w:rsid w:val="00F555D7"/>
    <w:rsid w:val="00F61851"/>
    <w:rsid w:val="00F76457"/>
    <w:rsid w:val="00F80529"/>
    <w:rsid w:val="00F8319E"/>
    <w:rsid w:val="00F85984"/>
    <w:rsid w:val="00F86030"/>
    <w:rsid w:val="00F91387"/>
    <w:rsid w:val="00F91F9C"/>
    <w:rsid w:val="00FA007A"/>
    <w:rsid w:val="00FA5303"/>
    <w:rsid w:val="00FB10A7"/>
    <w:rsid w:val="00FB2045"/>
    <w:rsid w:val="00FB4FE3"/>
    <w:rsid w:val="00FB5AE6"/>
    <w:rsid w:val="00FB5E85"/>
    <w:rsid w:val="00FB7C1B"/>
    <w:rsid w:val="00FC1C99"/>
    <w:rsid w:val="00FC2166"/>
    <w:rsid w:val="00FC4E51"/>
    <w:rsid w:val="00FC62DF"/>
    <w:rsid w:val="00FC7605"/>
    <w:rsid w:val="00FD3903"/>
    <w:rsid w:val="00FD3C8B"/>
    <w:rsid w:val="00FD5474"/>
    <w:rsid w:val="00FE0D9A"/>
    <w:rsid w:val="00FE1499"/>
    <w:rsid w:val="00FE78B9"/>
    <w:rsid w:val="00FF482D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D4"/>
  </w:style>
  <w:style w:type="paragraph" w:styleId="1">
    <w:name w:val="heading 1"/>
    <w:basedOn w:val="a"/>
    <w:next w:val="a"/>
    <w:link w:val="10"/>
    <w:qFormat/>
    <w:rsid w:val="007D23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39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7D239A"/>
  </w:style>
  <w:style w:type="paragraph" w:customStyle="1" w:styleId="a3">
    <w:name w:val="Таблицы (моноширинный)"/>
    <w:basedOn w:val="a"/>
    <w:next w:val="a"/>
    <w:rsid w:val="007D2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7D23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D23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7D23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D23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D239A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7D239A"/>
  </w:style>
  <w:style w:type="paragraph" w:customStyle="1" w:styleId="aa">
    <w:name w:val="Знак"/>
    <w:basedOn w:val="a"/>
    <w:rsid w:val="007D23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D23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Block Text"/>
    <w:basedOn w:val="a"/>
    <w:rsid w:val="007D239A"/>
    <w:pPr>
      <w:widowControl w:val="0"/>
      <w:autoSpaceDE w:val="0"/>
      <w:autoSpaceDN w:val="0"/>
      <w:spacing w:after="0" w:line="240" w:lineRule="auto"/>
      <w:ind w:left="28" w:right="108" w:firstLine="3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7D239A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D239A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rsid w:val="007D23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7D239A"/>
    <w:rPr>
      <w:rFonts w:ascii="Tahoma" w:eastAsia="Times New Roman" w:hAnsi="Tahoma"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133317"/>
    <w:pPr>
      <w:ind w:left="720"/>
      <w:contextualSpacing/>
    </w:pPr>
  </w:style>
  <w:style w:type="paragraph" w:customStyle="1" w:styleId="ConsPlusNormal">
    <w:name w:val="ConsPlusNormal"/>
    <w:rsid w:val="006F5C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rsid w:val="006F5C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60B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er"/>
    <w:basedOn w:val="a"/>
    <w:link w:val="af3"/>
    <w:uiPriority w:val="99"/>
    <w:unhideWhenUsed/>
    <w:rsid w:val="00F3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36701"/>
  </w:style>
  <w:style w:type="paragraph" w:styleId="af4">
    <w:name w:val="Normal (Web)"/>
    <w:basedOn w:val="a"/>
    <w:uiPriority w:val="99"/>
    <w:rsid w:val="0076160D"/>
    <w:pPr>
      <w:suppressAutoHyphens/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No Spacing"/>
    <w:uiPriority w:val="1"/>
    <w:qFormat/>
    <w:rsid w:val="0048377B"/>
    <w:pPr>
      <w:spacing w:after="0" w:line="240" w:lineRule="auto"/>
    </w:pPr>
  </w:style>
  <w:style w:type="paragraph" w:customStyle="1" w:styleId="western">
    <w:name w:val="western"/>
    <w:basedOn w:val="a"/>
    <w:uiPriority w:val="99"/>
    <w:rsid w:val="0048377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903B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Document Map"/>
    <w:basedOn w:val="a"/>
    <w:link w:val="af7"/>
    <w:uiPriority w:val="99"/>
    <w:semiHidden/>
    <w:unhideWhenUsed/>
    <w:rsid w:val="00C2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21788"/>
    <w:rPr>
      <w:rFonts w:ascii="Tahoma" w:hAnsi="Tahoma" w:cs="Tahoma"/>
      <w:sz w:val="16"/>
      <w:szCs w:val="16"/>
    </w:rPr>
  </w:style>
  <w:style w:type="paragraph" w:customStyle="1" w:styleId="fn2r">
    <w:name w:val="fn2r"/>
    <w:basedOn w:val="a"/>
    <w:rsid w:val="0089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B369E-B0AB-4631-9FDF-35FB8C70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4148</TotalTime>
  <Pages>23</Pages>
  <Words>8169</Words>
  <Characters>46568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KolomeecI</dc:creator>
  <cp:lastModifiedBy>KolomeecI</cp:lastModifiedBy>
  <cp:revision>372</cp:revision>
  <cp:lastPrinted>2019-01-30T05:21:00Z</cp:lastPrinted>
  <dcterms:created xsi:type="dcterms:W3CDTF">2016-11-03T05:31:00Z</dcterms:created>
  <dcterms:modified xsi:type="dcterms:W3CDTF">2019-01-30T05:25:00Z</dcterms:modified>
</cp:coreProperties>
</file>